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9EEC" w14:textId="6A5204AF" w:rsidR="00FA203E" w:rsidRPr="0005127D" w:rsidRDefault="009E1F08">
      <w:pPr>
        <w:rPr>
          <w:b/>
          <w:bCs/>
        </w:rPr>
      </w:pPr>
      <w:r>
        <w:rPr>
          <w:b/>
          <w:bCs/>
        </w:rPr>
        <w:t>Totalrevision</w:t>
      </w:r>
      <w:r w:rsidR="0005127D" w:rsidRPr="0005127D">
        <w:rPr>
          <w:b/>
          <w:bCs/>
        </w:rPr>
        <w:t xml:space="preserve"> </w:t>
      </w:r>
      <w:r w:rsidR="00CE743D">
        <w:rPr>
          <w:b/>
          <w:bCs/>
        </w:rPr>
        <w:t>Reglement über Grundeigentümerbeiträge und -gebühren</w:t>
      </w:r>
      <w:r w:rsidR="0005127D" w:rsidRPr="0005127D">
        <w:rPr>
          <w:b/>
          <w:bCs/>
        </w:rPr>
        <w:t xml:space="preserve"> Gemeinde Feldbrunnen-St. Niklaus</w:t>
      </w:r>
    </w:p>
    <w:p w14:paraId="4DE9C66E" w14:textId="77777777" w:rsidR="0005127D" w:rsidRDefault="0005127D"/>
    <w:tbl>
      <w:tblPr>
        <w:tblStyle w:val="Tabellenraster"/>
        <w:tblW w:w="14277" w:type="dxa"/>
        <w:tblLayout w:type="fixed"/>
        <w:tblLook w:val="04A0" w:firstRow="1" w:lastRow="0" w:firstColumn="1" w:lastColumn="0" w:noHBand="0" w:noVBand="1"/>
      </w:tblPr>
      <w:tblGrid>
        <w:gridCol w:w="7138"/>
        <w:gridCol w:w="7139"/>
      </w:tblGrid>
      <w:tr w:rsidR="003D491E" w:rsidRPr="00A75785" w14:paraId="244DACEB" w14:textId="77777777" w:rsidTr="00D07BC9">
        <w:tc>
          <w:tcPr>
            <w:tcW w:w="7138" w:type="dxa"/>
          </w:tcPr>
          <w:p w14:paraId="31165634" w14:textId="34E7CF48" w:rsidR="0005127D" w:rsidRPr="00E26299" w:rsidRDefault="0005127D">
            <w:pPr>
              <w:rPr>
                <w:b/>
                <w:bCs/>
                <w:sz w:val="32"/>
                <w:szCs w:val="32"/>
              </w:rPr>
            </w:pPr>
            <w:r w:rsidRPr="00E26299">
              <w:rPr>
                <w:b/>
                <w:bCs/>
                <w:sz w:val="32"/>
                <w:szCs w:val="32"/>
              </w:rPr>
              <w:t>Aktuell gültige Fassung</w:t>
            </w:r>
            <w:r w:rsidR="00CE743D" w:rsidRPr="00E26299">
              <w:rPr>
                <w:b/>
                <w:bCs/>
                <w:sz w:val="32"/>
                <w:szCs w:val="32"/>
              </w:rPr>
              <w:t xml:space="preserve"> vom 1.1.2015 (RRB Nr. 294/2015 vom 3. März 2015 und RRB Nr. 867 vom 23. Mai 2017)</w:t>
            </w:r>
          </w:p>
          <w:p w14:paraId="6B3D47D9" w14:textId="05B9C89C" w:rsidR="0005127D" w:rsidRPr="00E26299" w:rsidRDefault="0005127D">
            <w:pPr>
              <w:rPr>
                <w:b/>
                <w:bCs/>
                <w:sz w:val="32"/>
                <w:szCs w:val="32"/>
              </w:rPr>
            </w:pPr>
          </w:p>
        </w:tc>
        <w:tc>
          <w:tcPr>
            <w:tcW w:w="7139" w:type="dxa"/>
          </w:tcPr>
          <w:p w14:paraId="68DF9D92" w14:textId="77777777" w:rsidR="0005127D" w:rsidRPr="00E26299" w:rsidRDefault="0005127D">
            <w:pPr>
              <w:rPr>
                <w:b/>
                <w:bCs/>
                <w:sz w:val="32"/>
                <w:szCs w:val="32"/>
              </w:rPr>
            </w:pPr>
            <w:r w:rsidRPr="00E26299">
              <w:rPr>
                <w:b/>
                <w:bCs/>
                <w:sz w:val="32"/>
                <w:szCs w:val="32"/>
              </w:rPr>
              <w:t>Revisionsvorlage</w:t>
            </w:r>
          </w:p>
          <w:p w14:paraId="28FA459F" w14:textId="621BC14B" w:rsidR="0005127D" w:rsidRPr="00E26299" w:rsidRDefault="0005127D">
            <w:pPr>
              <w:rPr>
                <w:b/>
                <w:bCs/>
                <w:sz w:val="32"/>
                <w:szCs w:val="32"/>
              </w:rPr>
            </w:pPr>
            <w:r w:rsidRPr="00E26299">
              <w:rPr>
                <w:b/>
                <w:bCs/>
                <w:sz w:val="32"/>
                <w:szCs w:val="32"/>
              </w:rPr>
              <w:t xml:space="preserve">Entwurf </w:t>
            </w:r>
            <w:r w:rsidR="008E215D" w:rsidRPr="00E26299">
              <w:rPr>
                <w:b/>
                <w:bCs/>
                <w:sz w:val="32"/>
                <w:szCs w:val="32"/>
              </w:rPr>
              <w:t>des Gemeinderate</w:t>
            </w:r>
            <w:r w:rsidR="008E215D" w:rsidRPr="0053511F">
              <w:rPr>
                <w:b/>
                <w:bCs/>
                <w:sz w:val="32"/>
                <w:szCs w:val="32"/>
              </w:rPr>
              <w:t xml:space="preserve">s </w:t>
            </w:r>
            <w:r w:rsidRPr="0053511F">
              <w:rPr>
                <w:b/>
                <w:bCs/>
                <w:sz w:val="32"/>
                <w:szCs w:val="32"/>
              </w:rPr>
              <w:t xml:space="preserve">vom </w:t>
            </w:r>
            <w:r w:rsidR="00032116" w:rsidRPr="0053511F">
              <w:rPr>
                <w:b/>
                <w:bCs/>
                <w:sz w:val="32"/>
                <w:szCs w:val="32"/>
              </w:rPr>
              <w:t>1. April 2025</w:t>
            </w:r>
            <w:r w:rsidR="007529DA" w:rsidRPr="00E26299">
              <w:rPr>
                <w:b/>
                <w:bCs/>
                <w:sz w:val="32"/>
                <w:szCs w:val="32"/>
              </w:rPr>
              <w:t xml:space="preserve"> </w:t>
            </w:r>
          </w:p>
        </w:tc>
      </w:tr>
      <w:tr w:rsidR="0009342C" w:rsidRPr="00A75785" w14:paraId="2DBE03F2" w14:textId="77777777" w:rsidTr="00D07BC9">
        <w:tc>
          <w:tcPr>
            <w:tcW w:w="14277" w:type="dxa"/>
            <w:gridSpan w:val="2"/>
          </w:tcPr>
          <w:p w14:paraId="4619E2C1" w14:textId="77777777" w:rsidR="0009342C" w:rsidRDefault="0009342C" w:rsidP="002D25D1">
            <w:pPr>
              <w:pStyle w:val="Listenabsatz"/>
              <w:numPr>
                <w:ilvl w:val="0"/>
                <w:numId w:val="28"/>
              </w:numPr>
              <w:jc w:val="center"/>
              <w:rPr>
                <w:b/>
                <w:bCs/>
                <w:sz w:val="28"/>
                <w:szCs w:val="28"/>
              </w:rPr>
            </w:pPr>
            <w:r w:rsidRPr="00A75785">
              <w:rPr>
                <w:b/>
                <w:bCs/>
                <w:sz w:val="28"/>
                <w:szCs w:val="28"/>
              </w:rPr>
              <w:t>Geltungs- und Anwendungsbereich</w:t>
            </w:r>
          </w:p>
          <w:p w14:paraId="59B5C7C7" w14:textId="0BA8C382" w:rsidR="003D1495" w:rsidRPr="00A75785" w:rsidRDefault="003D1495" w:rsidP="003D1495">
            <w:pPr>
              <w:pStyle w:val="Listenabsatz"/>
              <w:ind w:left="1080"/>
              <w:rPr>
                <w:b/>
                <w:bCs/>
                <w:sz w:val="28"/>
                <w:szCs w:val="28"/>
              </w:rPr>
            </w:pPr>
          </w:p>
        </w:tc>
      </w:tr>
      <w:tr w:rsidR="00E26299" w:rsidRPr="00A75785" w14:paraId="52781944" w14:textId="77777777" w:rsidTr="00D07BC9">
        <w:tc>
          <w:tcPr>
            <w:tcW w:w="7138" w:type="dxa"/>
          </w:tcPr>
          <w:p w14:paraId="390E06C6" w14:textId="77777777" w:rsidR="00E26299" w:rsidRPr="000A573F" w:rsidRDefault="00E26299" w:rsidP="006D329D">
            <w:pPr>
              <w:tabs>
                <w:tab w:val="left" w:pos="306"/>
              </w:tabs>
              <w:rPr>
                <w:rFonts w:cs="Arial"/>
                <w:sz w:val="20"/>
                <w:szCs w:val="20"/>
              </w:rPr>
            </w:pPr>
            <w:r w:rsidRPr="000A573F">
              <w:rPr>
                <w:rFonts w:cs="Arial"/>
                <w:b/>
                <w:bCs/>
                <w:sz w:val="20"/>
                <w:szCs w:val="20"/>
              </w:rPr>
              <w:t>§1 Geltungs- und Anwendungsbereich</w:t>
            </w:r>
            <w:r w:rsidRPr="000A573F">
              <w:rPr>
                <w:rFonts w:cs="Arial"/>
                <w:sz w:val="20"/>
                <w:szCs w:val="20"/>
              </w:rPr>
              <w:t xml:space="preserve"> </w:t>
            </w:r>
          </w:p>
          <w:p w14:paraId="528BCD00" w14:textId="52B23B40" w:rsidR="00E26299" w:rsidRPr="000A573F" w:rsidRDefault="00E26299" w:rsidP="000A573F">
            <w:pPr>
              <w:ind w:left="306" w:hanging="306"/>
              <w:rPr>
                <w:rFonts w:cs="Arial"/>
                <w:sz w:val="20"/>
                <w:szCs w:val="20"/>
              </w:rPr>
            </w:pPr>
            <w:r w:rsidRPr="000A573F">
              <w:rPr>
                <w:rFonts w:cs="Arial"/>
                <w:sz w:val="20"/>
                <w:szCs w:val="20"/>
              </w:rPr>
              <w:t>1</w:t>
            </w:r>
            <w:r w:rsidRPr="000A573F">
              <w:rPr>
                <w:rFonts w:cs="Arial"/>
                <w:sz w:val="20"/>
                <w:szCs w:val="20"/>
              </w:rPr>
              <w:tab/>
              <w:t>Es findet Anwendung auf die öffentlichen Erschliessungsanlagen, welche dem Verkehr, der Abwasserbeseitigung und der Wasserversorgung dienen.</w:t>
            </w:r>
          </w:p>
        </w:tc>
        <w:tc>
          <w:tcPr>
            <w:tcW w:w="7139" w:type="dxa"/>
            <w:vMerge w:val="restart"/>
          </w:tcPr>
          <w:p w14:paraId="6698E30D" w14:textId="2388965A" w:rsidR="00E26299" w:rsidRPr="000A573F" w:rsidRDefault="00E26299" w:rsidP="00B167F7">
            <w:pPr>
              <w:rPr>
                <w:rFonts w:cs="Arial"/>
                <w:b/>
                <w:bCs/>
                <w:sz w:val="20"/>
                <w:szCs w:val="20"/>
              </w:rPr>
            </w:pPr>
            <w:r w:rsidRPr="000A573F">
              <w:rPr>
                <w:rFonts w:cs="Arial"/>
                <w:b/>
                <w:bCs/>
                <w:sz w:val="20"/>
                <w:szCs w:val="20"/>
              </w:rPr>
              <w:t>§1 Geltungs- und Anwendungsbereich</w:t>
            </w:r>
            <w:r>
              <w:rPr>
                <w:rFonts w:cs="Arial"/>
                <w:b/>
                <w:bCs/>
                <w:sz w:val="20"/>
                <w:szCs w:val="20"/>
              </w:rPr>
              <w:t>, Inhalt</w:t>
            </w:r>
          </w:p>
          <w:p w14:paraId="6A97B414" w14:textId="113E4333" w:rsidR="00E26299" w:rsidRDefault="00E26299" w:rsidP="00E26299">
            <w:pPr>
              <w:ind w:left="306" w:hanging="306"/>
              <w:rPr>
                <w:rFonts w:cs="Arial"/>
                <w:sz w:val="20"/>
                <w:szCs w:val="20"/>
              </w:rPr>
            </w:pPr>
            <w:r>
              <w:rPr>
                <w:rFonts w:cs="Arial"/>
                <w:sz w:val="20"/>
                <w:szCs w:val="20"/>
              </w:rPr>
              <w:t>1</w:t>
            </w:r>
            <w:r>
              <w:rPr>
                <w:rFonts w:cs="Arial"/>
                <w:sz w:val="20"/>
                <w:szCs w:val="20"/>
              </w:rPr>
              <w:tab/>
            </w:r>
            <w:r w:rsidRPr="000A573F">
              <w:rPr>
                <w:rFonts w:cs="Arial"/>
                <w:sz w:val="20"/>
                <w:szCs w:val="20"/>
              </w:rPr>
              <w:t>Das Reglement findet Anwendung auf die öffentlichen Erschliessungsanlagen, welche dem Verkehr, der Abwasserbeseitigung und der Wasserversorgung dienen.</w:t>
            </w:r>
          </w:p>
          <w:p w14:paraId="74872EC8" w14:textId="77777777" w:rsidR="00E26299" w:rsidRPr="000A573F" w:rsidRDefault="00E26299" w:rsidP="00E26299">
            <w:pPr>
              <w:ind w:left="306" w:hanging="306"/>
              <w:rPr>
                <w:rFonts w:cs="Arial"/>
                <w:sz w:val="20"/>
                <w:szCs w:val="20"/>
              </w:rPr>
            </w:pPr>
          </w:p>
          <w:p w14:paraId="58E44738" w14:textId="17F2B876" w:rsidR="00E26299" w:rsidRPr="000A573F" w:rsidRDefault="00E26299" w:rsidP="00E26299">
            <w:pPr>
              <w:ind w:left="306" w:hanging="306"/>
              <w:rPr>
                <w:rFonts w:cs="Arial"/>
                <w:sz w:val="20"/>
                <w:szCs w:val="20"/>
              </w:rPr>
            </w:pPr>
            <w:r>
              <w:rPr>
                <w:rFonts w:cs="Arial"/>
                <w:sz w:val="20"/>
                <w:szCs w:val="20"/>
              </w:rPr>
              <w:t>2</w:t>
            </w:r>
            <w:r>
              <w:rPr>
                <w:rFonts w:cs="Arial"/>
                <w:sz w:val="20"/>
                <w:szCs w:val="20"/>
              </w:rPr>
              <w:tab/>
            </w:r>
            <w:r w:rsidRPr="000A573F">
              <w:rPr>
                <w:rFonts w:cs="Arial"/>
                <w:sz w:val="20"/>
                <w:szCs w:val="20"/>
              </w:rPr>
              <w:t>Das Reglement regelt:</w:t>
            </w:r>
          </w:p>
          <w:p w14:paraId="488D1505" w14:textId="77777777" w:rsidR="00E26299" w:rsidRPr="000A573F" w:rsidRDefault="00E26299" w:rsidP="00E26299">
            <w:pPr>
              <w:ind w:left="612" w:hanging="306"/>
              <w:rPr>
                <w:rFonts w:cs="Arial"/>
                <w:sz w:val="20"/>
                <w:szCs w:val="20"/>
              </w:rPr>
            </w:pPr>
            <w:r w:rsidRPr="000A573F">
              <w:rPr>
                <w:rFonts w:cs="Arial"/>
                <w:sz w:val="20"/>
                <w:szCs w:val="20"/>
              </w:rPr>
              <w:t>a)</w:t>
            </w:r>
            <w:r w:rsidRPr="000A573F">
              <w:rPr>
                <w:rFonts w:cs="Arial"/>
                <w:sz w:val="20"/>
                <w:szCs w:val="20"/>
              </w:rPr>
              <w:tab/>
              <w:t>die Beitragsansätze für die Verkehrsanlagen und für die Anlagen der Ab</w:t>
            </w:r>
            <w:r>
              <w:rPr>
                <w:rFonts w:cs="Arial"/>
                <w:sz w:val="20"/>
                <w:szCs w:val="20"/>
              </w:rPr>
              <w:t>-</w:t>
            </w:r>
            <w:r w:rsidRPr="000A573F">
              <w:rPr>
                <w:rFonts w:cs="Arial"/>
                <w:sz w:val="20"/>
                <w:szCs w:val="20"/>
              </w:rPr>
              <w:t>wasserbeseitigung und der Wasserversorgung;</w:t>
            </w:r>
          </w:p>
          <w:p w14:paraId="676C4D4F" w14:textId="77777777" w:rsidR="00E26299" w:rsidRPr="000A573F" w:rsidRDefault="00E26299" w:rsidP="00E26299">
            <w:pPr>
              <w:ind w:left="612" w:hanging="306"/>
              <w:rPr>
                <w:rFonts w:cs="Arial"/>
                <w:sz w:val="20"/>
                <w:szCs w:val="20"/>
              </w:rPr>
            </w:pPr>
            <w:r w:rsidRPr="000A573F">
              <w:rPr>
                <w:rFonts w:cs="Arial"/>
                <w:sz w:val="20"/>
                <w:szCs w:val="20"/>
              </w:rPr>
              <w:t>b)</w:t>
            </w:r>
            <w:r w:rsidRPr="000A573F">
              <w:rPr>
                <w:rFonts w:cs="Arial"/>
                <w:sz w:val="20"/>
                <w:szCs w:val="20"/>
              </w:rPr>
              <w:tab/>
              <w:t>die Gebührenansätze für den Anschluss an die Anlagen der Abwasser</w:t>
            </w:r>
            <w:r>
              <w:rPr>
                <w:rFonts w:cs="Arial"/>
                <w:sz w:val="20"/>
                <w:szCs w:val="20"/>
              </w:rPr>
              <w:t>-</w:t>
            </w:r>
            <w:r w:rsidRPr="000A573F">
              <w:rPr>
                <w:rFonts w:cs="Arial"/>
                <w:sz w:val="20"/>
                <w:szCs w:val="20"/>
              </w:rPr>
              <w:t>beseitigung und der Wasser-versorgung (Anschlussgebühren);</w:t>
            </w:r>
          </w:p>
          <w:p w14:paraId="40DED080" w14:textId="77777777" w:rsidR="00E26299" w:rsidRPr="000A573F" w:rsidRDefault="00E26299" w:rsidP="00E26299">
            <w:pPr>
              <w:ind w:left="612" w:hanging="306"/>
              <w:rPr>
                <w:rFonts w:cs="Arial"/>
                <w:sz w:val="20"/>
                <w:szCs w:val="20"/>
              </w:rPr>
            </w:pPr>
            <w:r w:rsidRPr="000A573F">
              <w:rPr>
                <w:rFonts w:cs="Arial"/>
                <w:sz w:val="20"/>
                <w:szCs w:val="20"/>
              </w:rPr>
              <w:t>c)</w:t>
            </w:r>
            <w:r w:rsidRPr="000A573F">
              <w:rPr>
                <w:rFonts w:cs="Arial"/>
                <w:sz w:val="20"/>
                <w:szCs w:val="20"/>
              </w:rPr>
              <w:tab/>
              <w:t>die Gebührenansätze für die Benützung der Anlagen der Abwasser</w:t>
            </w:r>
            <w:r>
              <w:rPr>
                <w:rFonts w:cs="Arial"/>
                <w:sz w:val="20"/>
                <w:szCs w:val="20"/>
              </w:rPr>
              <w:t>-</w:t>
            </w:r>
            <w:r w:rsidRPr="000A573F">
              <w:rPr>
                <w:rFonts w:cs="Arial"/>
                <w:sz w:val="20"/>
                <w:szCs w:val="20"/>
              </w:rPr>
              <w:t>beseitigung und der Wasserversorgung (Benützungsgebühren);</w:t>
            </w:r>
          </w:p>
          <w:p w14:paraId="3F2B52DD" w14:textId="77777777" w:rsidR="00E26299" w:rsidRDefault="00E26299" w:rsidP="00E26299">
            <w:pPr>
              <w:ind w:left="612" w:hanging="306"/>
              <w:rPr>
                <w:rFonts w:cs="Arial"/>
                <w:sz w:val="20"/>
                <w:szCs w:val="20"/>
              </w:rPr>
            </w:pPr>
            <w:r w:rsidRPr="000A573F">
              <w:rPr>
                <w:rFonts w:cs="Arial"/>
                <w:sz w:val="20"/>
                <w:szCs w:val="20"/>
              </w:rPr>
              <w:t>d)</w:t>
            </w:r>
            <w:r w:rsidRPr="000A573F">
              <w:rPr>
                <w:rFonts w:cs="Arial"/>
                <w:sz w:val="20"/>
                <w:szCs w:val="20"/>
              </w:rPr>
              <w:tab/>
              <w:t>die Höhe der Ersatzabgabe für Abstellplätze</w:t>
            </w:r>
          </w:p>
          <w:p w14:paraId="58446233" w14:textId="3EF1A18E" w:rsidR="00E26299" w:rsidRPr="000A573F" w:rsidRDefault="00E26299" w:rsidP="00E26299">
            <w:pPr>
              <w:ind w:left="612" w:hanging="306"/>
              <w:rPr>
                <w:rFonts w:cs="Arial"/>
                <w:sz w:val="20"/>
                <w:szCs w:val="20"/>
              </w:rPr>
            </w:pPr>
          </w:p>
        </w:tc>
      </w:tr>
      <w:tr w:rsidR="00E26299" w:rsidRPr="00A75785" w14:paraId="4F74B8D2" w14:textId="77777777" w:rsidTr="00D07BC9">
        <w:tc>
          <w:tcPr>
            <w:tcW w:w="7138" w:type="dxa"/>
          </w:tcPr>
          <w:p w14:paraId="481E3EEC" w14:textId="77777777" w:rsidR="00E26299" w:rsidRPr="000A573F" w:rsidRDefault="00E26299" w:rsidP="006D329D">
            <w:pPr>
              <w:tabs>
                <w:tab w:val="left" w:pos="306"/>
              </w:tabs>
              <w:rPr>
                <w:rFonts w:cs="Arial"/>
                <w:b/>
                <w:bCs/>
                <w:sz w:val="20"/>
                <w:szCs w:val="20"/>
              </w:rPr>
            </w:pPr>
            <w:r w:rsidRPr="000A573F">
              <w:rPr>
                <w:rFonts w:cs="Arial"/>
                <w:b/>
                <w:bCs/>
                <w:sz w:val="20"/>
                <w:szCs w:val="20"/>
              </w:rPr>
              <w:t>§2 Inhalt</w:t>
            </w:r>
          </w:p>
          <w:p w14:paraId="412B552F" w14:textId="3AE7114A" w:rsidR="00E26299" w:rsidRPr="000A573F" w:rsidRDefault="00E26299" w:rsidP="006D329D">
            <w:pPr>
              <w:tabs>
                <w:tab w:val="left" w:pos="306"/>
              </w:tabs>
              <w:rPr>
                <w:rFonts w:cs="Arial"/>
                <w:sz w:val="20"/>
                <w:szCs w:val="20"/>
              </w:rPr>
            </w:pPr>
            <w:r>
              <w:rPr>
                <w:rFonts w:cs="Arial"/>
                <w:sz w:val="20"/>
                <w:szCs w:val="20"/>
              </w:rPr>
              <w:t>2</w:t>
            </w:r>
            <w:r>
              <w:rPr>
                <w:rFonts w:cs="Arial"/>
                <w:sz w:val="20"/>
                <w:szCs w:val="20"/>
              </w:rPr>
              <w:tab/>
            </w:r>
            <w:r w:rsidRPr="000A573F">
              <w:rPr>
                <w:rFonts w:cs="Arial"/>
                <w:sz w:val="20"/>
                <w:szCs w:val="20"/>
              </w:rPr>
              <w:t>Das Reglement regelt:</w:t>
            </w:r>
          </w:p>
          <w:p w14:paraId="777325E9" w14:textId="77777777" w:rsidR="00E26299" w:rsidRPr="000A573F" w:rsidRDefault="00E26299" w:rsidP="006D329D">
            <w:pPr>
              <w:ind w:left="589" w:hanging="283"/>
              <w:rPr>
                <w:rFonts w:cs="Arial"/>
                <w:sz w:val="20"/>
                <w:szCs w:val="20"/>
              </w:rPr>
            </w:pPr>
            <w:r w:rsidRPr="000A573F">
              <w:rPr>
                <w:rFonts w:cs="Arial"/>
                <w:sz w:val="20"/>
                <w:szCs w:val="20"/>
              </w:rPr>
              <w:t>a)</w:t>
            </w:r>
            <w:r w:rsidRPr="000A573F">
              <w:rPr>
                <w:rFonts w:cs="Arial"/>
                <w:sz w:val="20"/>
                <w:szCs w:val="20"/>
              </w:rPr>
              <w:tab/>
              <w:t>die Beitragsansätze für die Verkehrsanlagen</w:t>
            </w:r>
          </w:p>
          <w:p w14:paraId="17826105" w14:textId="4D8F084B" w:rsidR="00E26299" w:rsidRPr="000A573F" w:rsidRDefault="00E26299" w:rsidP="006D329D">
            <w:pPr>
              <w:ind w:left="589" w:hanging="283"/>
              <w:rPr>
                <w:rFonts w:cs="Arial"/>
                <w:sz w:val="20"/>
                <w:szCs w:val="20"/>
              </w:rPr>
            </w:pPr>
            <w:r w:rsidRPr="000A573F">
              <w:rPr>
                <w:rFonts w:cs="Arial"/>
                <w:sz w:val="20"/>
                <w:szCs w:val="20"/>
              </w:rPr>
              <w:t>b)</w:t>
            </w:r>
            <w:r w:rsidRPr="000A573F">
              <w:rPr>
                <w:rFonts w:cs="Arial"/>
                <w:sz w:val="20"/>
                <w:szCs w:val="20"/>
              </w:rPr>
              <w:tab/>
              <w:t>die Gebührenansätze für den Anschluss an die Anlagen der Abwasser</w:t>
            </w:r>
            <w:r>
              <w:rPr>
                <w:rFonts w:cs="Arial"/>
                <w:sz w:val="20"/>
                <w:szCs w:val="20"/>
              </w:rPr>
              <w:t>-</w:t>
            </w:r>
            <w:r w:rsidRPr="000A573F">
              <w:rPr>
                <w:rFonts w:cs="Arial"/>
                <w:sz w:val="20"/>
                <w:szCs w:val="20"/>
              </w:rPr>
              <w:t>beseitigung und der Wasserversorgung</w:t>
            </w:r>
          </w:p>
          <w:p w14:paraId="7FD0BC94" w14:textId="256ABE3A" w:rsidR="00E26299" w:rsidRPr="000A573F" w:rsidRDefault="00E26299" w:rsidP="006D329D">
            <w:pPr>
              <w:ind w:left="589" w:hanging="283"/>
              <w:rPr>
                <w:rFonts w:cs="Arial"/>
                <w:sz w:val="20"/>
                <w:szCs w:val="20"/>
              </w:rPr>
            </w:pPr>
            <w:r w:rsidRPr="000A573F">
              <w:rPr>
                <w:rFonts w:cs="Arial"/>
                <w:sz w:val="20"/>
                <w:szCs w:val="20"/>
              </w:rPr>
              <w:t>c)</w:t>
            </w:r>
            <w:r w:rsidRPr="000A573F">
              <w:rPr>
                <w:rFonts w:cs="Arial"/>
                <w:sz w:val="20"/>
                <w:szCs w:val="20"/>
              </w:rPr>
              <w:tab/>
              <w:t>die Gebührenansätze für die Benützung der Anlagen der Abwasserbe</w:t>
            </w:r>
            <w:r>
              <w:rPr>
                <w:rFonts w:cs="Arial"/>
                <w:sz w:val="20"/>
                <w:szCs w:val="20"/>
              </w:rPr>
              <w:t>-</w:t>
            </w:r>
            <w:r w:rsidRPr="000A573F">
              <w:rPr>
                <w:rFonts w:cs="Arial"/>
                <w:sz w:val="20"/>
                <w:szCs w:val="20"/>
              </w:rPr>
              <w:t>seitigung und der Wasserversorgung</w:t>
            </w:r>
          </w:p>
          <w:p w14:paraId="4EF57409" w14:textId="05DF69B6" w:rsidR="00E26299" w:rsidRPr="000A573F" w:rsidRDefault="00E26299" w:rsidP="006D329D">
            <w:pPr>
              <w:ind w:left="589" w:hanging="283"/>
              <w:rPr>
                <w:rFonts w:cs="Arial"/>
                <w:sz w:val="20"/>
                <w:szCs w:val="20"/>
              </w:rPr>
            </w:pPr>
            <w:r w:rsidRPr="000A573F">
              <w:rPr>
                <w:rFonts w:cs="Arial"/>
                <w:sz w:val="20"/>
                <w:szCs w:val="20"/>
              </w:rPr>
              <w:t>d)</w:t>
            </w:r>
            <w:r w:rsidRPr="000A573F">
              <w:rPr>
                <w:rFonts w:cs="Arial"/>
                <w:sz w:val="20"/>
                <w:szCs w:val="20"/>
              </w:rPr>
              <w:tab/>
              <w:t>die Höhe der Ersatzabgabe für Abstellplätze</w:t>
            </w:r>
          </w:p>
        </w:tc>
        <w:tc>
          <w:tcPr>
            <w:tcW w:w="7139" w:type="dxa"/>
            <w:vMerge/>
          </w:tcPr>
          <w:p w14:paraId="39716D23" w14:textId="18E02928" w:rsidR="00E26299" w:rsidRPr="000A573F" w:rsidRDefault="00E26299" w:rsidP="006020E6">
            <w:pPr>
              <w:ind w:left="606" w:hanging="284"/>
              <w:rPr>
                <w:rFonts w:cs="Arial"/>
                <w:sz w:val="20"/>
                <w:szCs w:val="20"/>
              </w:rPr>
            </w:pPr>
          </w:p>
        </w:tc>
      </w:tr>
      <w:tr w:rsidR="005C2325" w:rsidRPr="00A75785" w14:paraId="4939988C" w14:textId="77777777" w:rsidTr="00D07BC9">
        <w:tc>
          <w:tcPr>
            <w:tcW w:w="7138" w:type="dxa"/>
          </w:tcPr>
          <w:p w14:paraId="3BA6F63A" w14:textId="77777777" w:rsidR="005C2325" w:rsidRPr="000A573F" w:rsidRDefault="005C2325" w:rsidP="006D329D">
            <w:pPr>
              <w:tabs>
                <w:tab w:val="left" w:pos="306"/>
              </w:tabs>
              <w:rPr>
                <w:rFonts w:cs="Arial"/>
                <w:b/>
                <w:bCs/>
                <w:sz w:val="20"/>
                <w:szCs w:val="20"/>
              </w:rPr>
            </w:pPr>
          </w:p>
        </w:tc>
        <w:tc>
          <w:tcPr>
            <w:tcW w:w="7139" w:type="dxa"/>
          </w:tcPr>
          <w:p w14:paraId="5E4F4783" w14:textId="121C008A" w:rsidR="005C2325" w:rsidRPr="000A573F" w:rsidRDefault="005C2325" w:rsidP="006D329D">
            <w:pPr>
              <w:rPr>
                <w:rFonts w:cs="Arial"/>
                <w:b/>
                <w:bCs/>
                <w:sz w:val="20"/>
                <w:szCs w:val="20"/>
              </w:rPr>
            </w:pPr>
            <w:r w:rsidRPr="000A573F">
              <w:rPr>
                <w:rFonts w:cs="Arial"/>
                <w:b/>
                <w:bCs/>
                <w:sz w:val="20"/>
                <w:szCs w:val="20"/>
              </w:rPr>
              <w:t xml:space="preserve">§ </w:t>
            </w:r>
            <w:r w:rsidR="00E26299">
              <w:rPr>
                <w:rFonts w:cs="Arial"/>
                <w:b/>
                <w:bCs/>
                <w:sz w:val="20"/>
                <w:szCs w:val="20"/>
              </w:rPr>
              <w:t>2</w:t>
            </w:r>
            <w:r w:rsidRPr="000A573F">
              <w:rPr>
                <w:rFonts w:cs="Arial"/>
                <w:b/>
                <w:bCs/>
                <w:sz w:val="20"/>
                <w:szCs w:val="20"/>
              </w:rPr>
              <w:t xml:space="preserve"> Begriffe </w:t>
            </w:r>
          </w:p>
          <w:p w14:paraId="790D83F8" w14:textId="77777777" w:rsidR="005C2325" w:rsidRPr="000A573F" w:rsidRDefault="005C2325" w:rsidP="00DA1C85">
            <w:pPr>
              <w:tabs>
                <w:tab w:val="left" w:pos="271"/>
              </w:tabs>
              <w:rPr>
                <w:rFonts w:cs="Arial"/>
                <w:sz w:val="20"/>
                <w:szCs w:val="20"/>
              </w:rPr>
            </w:pPr>
            <w:r w:rsidRPr="000A573F">
              <w:rPr>
                <w:rFonts w:cs="Arial"/>
                <w:sz w:val="20"/>
                <w:szCs w:val="20"/>
              </w:rPr>
              <w:t>1</w:t>
            </w:r>
            <w:r w:rsidRPr="000A573F">
              <w:rPr>
                <w:rFonts w:cs="Arial"/>
                <w:sz w:val="20"/>
                <w:szCs w:val="20"/>
              </w:rPr>
              <w:tab/>
              <w:t>Gewichtungsfaktoren:</w:t>
            </w:r>
          </w:p>
          <w:p w14:paraId="168CC053" w14:textId="77777777" w:rsidR="005C2325" w:rsidRPr="000A573F" w:rsidRDefault="005C2325" w:rsidP="005C2325">
            <w:pPr>
              <w:rPr>
                <w:rFonts w:cs="Arial"/>
                <w:sz w:val="20"/>
                <w:szCs w:val="20"/>
              </w:rPr>
            </w:pPr>
          </w:p>
          <w:p w14:paraId="30BAF41D" w14:textId="77777777" w:rsidR="005C2325" w:rsidRPr="000A573F" w:rsidRDefault="005C2325" w:rsidP="005C2325">
            <w:pPr>
              <w:rPr>
                <w:rFonts w:cs="Arial"/>
                <w:sz w:val="20"/>
                <w:szCs w:val="20"/>
              </w:rPr>
            </w:pPr>
            <w:r w:rsidRPr="000A573F">
              <w:rPr>
                <w:rFonts w:cs="Arial"/>
                <w:sz w:val="20"/>
                <w:szCs w:val="20"/>
              </w:rPr>
              <w:t>Für die Anwendung dieses Reglements werden für die einzelnen Zonen auf dem Gemeindegebiet folgende Gewichtungsfaktoren festgelegt:</w:t>
            </w:r>
          </w:p>
          <w:p w14:paraId="0F33CCB6" w14:textId="77777777" w:rsidR="005C2325" w:rsidRPr="000A573F" w:rsidRDefault="005C2325" w:rsidP="005C2325">
            <w:pPr>
              <w:rPr>
                <w:rFonts w:cs="Arial"/>
                <w:sz w:val="20"/>
                <w:szCs w:val="20"/>
              </w:rPr>
            </w:pPr>
          </w:p>
          <w:p w14:paraId="5141233B" w14:textId="292C3F61"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Wohnzone W2</w:t>
            </w:r>
            <w:r w:rsidR="005C2325" w:rsidRPr="000A573F">
              <w:rPr>
                <w:rFonts w:cs="Arial"/>
                <w:sz w:val="20"/>
                <w:szCs w:val="20"/>
              </w:rPr>
              <w:tab/>
              <w:t>0.3</w:t>
            </w:r>
          </w:p>
          <w:p w14:paraId="4AF1625A" w14:textId="539F663B"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Wohnzone W3</w:t>
            </w:r>
            <w:r w:rsidR="005C2325" w:rsidRPr="000A573F">
              <w:rPr>
                <w:rFonts w:cs="Arial"/>
                <w:sz w:val="20"/>
                <w:szCs w:val="20"/>
              </w:rPr>
              <w:tab/>
              <w:t>0.5</w:t>
            </w:r>
          </w:p>
          <w:p w14:paraId="29570152" w14:textId="4C0AE9A3"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Kernzone K</w:t>
            </w:r>
            <w:r w:rsidR="005C2325" w:rsidRPr="000A573F">
              <w:rPr>
                <w:rFonts w:cs="Arial"/>
                <w:sz w:val="20"/>
                <w:szCs w:val="20"/>
              </w:rPr>
              <w:tab/>
              <w:t>0.5</w:t>
            </w:r>
          </w:p>
          <w:p w14:paraId="09DA6C7A" w14:textId="4538AD12" w:rsidR="005C2325" w:rsidRPr="000A573F" w:rsidRDefault="00DA1C85" w:rsidP="00DA1C85">
            <w:pPr>
              <w:tabs>
                <w:tab w:val="left" w:pos="411"/>
                <w:tab w:val="left" w:pos="5341"/>
              </w:tabs>
              <w:rPr>
                <w:rFonts w:cs="Arial"/>
                <w:sz w:val="20"/>
                <w:szCs w:val="20"/>
              </w:rPr>
            </w:pPr>
            <w:r>
              <w:rPr>
                <w:rFonts w:cs="Arial"/>
                <w:sz w:val="20"/>
                <w:szCs w:val="20"/>
              </w:rPr>
              <w:lastRenderedPageBreak/>
              <w:t>-</w:t>
            </w:r>
            <w:r w:rsidR="005C2325" w:rsidRPr="000A573F">
              <w:rPr>
                <w:rFonts w:cs="Arial"/>
                <w:sz w:val="20"/>
                <w:szCs w:val="20"/>
              </w:rPr>
              <w:tab/>
              <w:t>Wohn- und Arbeitszone WA3</w:t>
            </w:r>
            <w:r w:rsidR="005C2325" w:rsidRPr="000A573F">
              <w:rPr>
                <w:rFonts w:cs="Arial"/>
                <w:sz w:val="20"/>
                <w:szCs w:val="20"/>
              </w:rPr>
              <w:tab/>
              <w:t>0.6</w:t>
            </w:r>
          </w:p>
          <w:p w14:paraId="1B8034F4" w14:textId="2A5455A5"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für öffentliche Bauten und Anlagen öBA</w:t>
            </w:r>
            <w:r w:rsidR="005C2325" w:rsidRPr="000A573F">
              <w:rPr>
                <w:rFonts w:cs="Arial"/>
                <w:sz w:val="20"/>
                <w:szCs w:val="20"/>
              </w:rPr>
              <w:tab/>
              <w:t>0.5</w:t>
            </w:r>
          </w:p>
          <w:p w14:paraId="207C23B3" w14:textId="7E66CFA3"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 xml:space="preserve">Schutzzone Schloss Waldegg, Villa Serdang, Villa Lueg </w:t>
            </w:r>
            <w:r w:rsidR="005C2325" w:rsidRPr="000A573F">
              <w:rPr>
                <w:rFonts w:cs="Arial"/>
                <w:sz w:val="20"/>
                <w:szCs w:val="20"/>
              </w:rPr>
              <w:tab/>
              <w:t>0.3</w:t>
            </w:r>
          </w:p>
          <w:p w14:paraId="55724033" w14:textId="28B47CCA"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Ausserhalb Bauzone</w:t>
            </w:r>
            <w:r w:rsidR="005C2325" w:rsidRPr="000A573F">
              <w:rPr>
                <w:rFonts w:cs="Arial"/>
                <w:sz w:val="20"/>
                <w:szCs w:val="20"/>
              </w:rPr>
              <w:tab/>
              <w:t>0.3</w:t>
            </w:r>
          </w:p>
          <w:p w14:paraId="1B15CAE2" w14:textId="0DC455DA"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mit Gestaltungspflicht 1</w:t>
            </w:r>
          </w:p>
          <w:p w14:paraId="2E14F839" w14:textId="5B75B6C2" w:rsidR="005C2325" w:rsidRPr="000A573F" w:rsidRDefault="00DA1C85" w:rsidP="00DA1C85">
            <w:pPr>
              <w:tabs>
                <w:tab w:val="left" w:pos="411"/>
                <w:tab w:val="left" w:pos="5341"/>
              </w:tabs>
              <w:rPr>
                <w:rFonts w:cs="Arial"/>
                <w:sz w:val="20"/>
                <w:szCs w:val="20"/>
              </w:rPr>
            </w:pPr>
            <w:r>
              <w:rPr>
                <w:rFonts w:cs="Arial"/>
                <w:sz w:val="20"/>
                <w:szCs w:val="20"/>
              </w:rPr>
              <w:tab/>
            </w:r>
            <w:r w:rsidR="005C2325" w:rsidRPr="000A573F">
              <w:rPr>
                <w:rFonts w:cs="Arial"/>
                <w:sz w:val="20"/>
                <w:szCs w:val="20"/>
              </w:rPr>
              <w:t>(Waldeggstrasse Ost, St. Niklaus)</w:t>
            </w:r>
            <w:r w:rsidR="005C2325" w:rsidRPr="000A573F">
              <w:rPr>
                <w:rFonts w:cs="Arial"/>
                <w:sz w:val="20"/>
                <w:szCs w:val="20"/>
              </w:rPr>
              <w:tab/>
              <w:t>0.3</w:t>
            </w:r>
          </w:p>
          <w:p w14:paraId="75837E6B" w14:textId="33F1ADEB"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mit Gestaltungspflicht 2</w:t>
            </w:r>
          </w:p>
          <w:p w14:paraId="5095B54C" w14:textId="1E800D07" w:rsidR="005C2325" w:rsidRPr="000A573F" w:rsidRDefault="00DA1C85" w:rsidP="00DA1C85">
            <w:pPr>
              <w:tabs>
                <w:tab w:val="left" w:pos="411"/>
                <w:tab w:val="left" w:pos="5341"/>
              </w:tabs>
              <w:rPr>
                <w:rFonts w:cs="Arial"/>
                <w:sz w:val="20"/>
                <w:szCs w:val="20"/>
              </w:rPr>
            </w:pPr>
            <w:r>
              <w:rPr>
                <w:rFonts w:cs="Arial"/>
                <w:sz w:val="20"/>
                <w:szCs w:val="20"/>
              </w:rPr>
              <w:tab/>
            </w:r>
            <w:r w:rsidR="005C2325" w:rsidRPr="000A573F">
              <w:rPr>
                <w:rFonts w:cs="Arial"/>
                <w:sz w:val="20"/>
                <w:szCs w:val="20"/>
              </w:rPr>
              <w:t>(„Schürmatt“(ehem. Müller-Fabrik)</w:t>
            </w:r>
            <w:r w:rsidR="005C2325" w:rsidRPr="000A573F">
              <w:rPr>
                <w:rFonts w:cs="Arial"/>
                <w:sz w:val="20"/>
                <w:szCs w:val="20"/>
              </w:rPr>
              <w:tab/>
              <w:t>0.8</w:t>
            </w:r>
          </w:p>
          <w:p w14:paraId="1A590A24" w14:textId="7503BFE6"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mit Gestaltungspflicht 3 („Untere Matten West“)</w:t>
            </w:r>
            <w:r w:rsidR="005C2325" w:rsidRPr="000A573F">
              <w:rPr>
                <w:rFonts w:cs="Arial"/>
                <w:sz w:val="20"/>
                <w:szCs w:val="20"/>
              </w:rPr>
              <w:tab/>
              <w:t>0.5</w:t>
            </w:r>
          </w:p>
          <w:p w14:paraId="64E6BF46" w14:textId="2B952520"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mit Gestaltungspflicht 4 („Längweg“)</w:t>
            </w:r>
            <w:r w:rsidR="005C2325" w:rsidRPr="000A573F">
              <w:rPr>
                <w:rFonts w:cs="Arial"/>
                <w:sz w:val="20"/>
                <w:szCs w:val="20"/>
              </w:rPr>
              <w:tab/>
              <w:t>0.3</w:t>
            </w:r>
          </w:p>
          <w:p w14:paraId="0344C31D" w14:textId="19195754" w:rsidR="005C2325" w:rsidRPr="000A573F" w:rsidRDefault="00DA1C85" w:rsidP="00DA1C85">
            <w:pPr>
              <w:tabs>
                <w:tab w:val="left" w:pos="411"/>
                <w:tab w:val="left" w:pos="5341"/>
              </w:tabs>
              <w:rPr>
                <w:rFonts w:cs="Arial"/>
                <w:sz w:val="20"/>
                <w:szCs w:val="20"/>
              </w:rPr>
            </w:pPr>
            <w:r>
              <w:rPr>
                <w:rFonts w:cs="Arial"/>
                <w:sz w:val="20"/>
                <w:szCs w:val="20"/>
              </w:rPr>
              <w:t>-</w:t>
            </w:r>
            <w:r w:rsidR="005C2325" w:rsidRPr="000A573F">
              <w:rPr>
                <w:rFonts w:cs="Arial"/>
                <w:sz w:val="20"/>
                <w:szCs w:val="20"/>
              </w:rPr>
              <w:tab/>
              <w:t>Zone mit Gestaltungspflicht („Feldbrunnen Zentrum“)</w:t>
            </w:r>
            <w:r w:rsidR="005C2325" w:rsidRPr="000A573F">
              <w:rPr>
                <w:rFonts w:cs="Arial"/>
                <w:sz w:val="20"/>
                <w:szCs w:val="20"/>
              </w:rPr>
              <w:tab/>
              <w:t>0.4</w:t>
            </w:r>
          </w:p>
          <w:p w14:paraId="7FFDEB79" w14:textId="77777777" w:rsidR="005C2325" w:rsidRPr="000A573F" w:rsidRDefault="005C2325" w:rsidP="005C2325">
            <w:pPr>
              <w:rPr>
                <w:rFonts w:cs="Arial"/>
                <w:sz w:val="20"/>
                <w:szCs w:val="20"/>
              </w:rPr>
            </w:pPr>
          </w:p>
          <w:p w14:paraId="4B3F8D26" w14:textId="77777777" w:rsidR="005C2325" w:rsidRPr="000A573F" w:rsidRDefault="005C2325" w:rsidP="005C2325">
            <w:pPr>
              <w:rPr>
                <w:rFonts w:cs="Arial"/>
                <w:sz w:val="20"/>
                <w:szCs w:val="20"/>
              </w:rPr>
            </w:pPr>
            <w:r w:rsidRPr="000A573F">
              <w:rPr>
                <w:rFonts w:cs="Arial"/>
                <w:sz w:val="20"/>
                <w:szCs w:val="20"/>
              </w:rPr>
              <w:t>Im Einzelfall kann der Gemeinderat die Gewichtungsfaktoren anpassen, sofern es die Umstände gebieten (z.B. im Falle eines gestaltungsplanerischen Bonus, bei Nutzungstransfers im Sinne von § 38 KBV, etc.).</w:t>
            </w:r>
          </w:p>
          <w:p w14:paraId="6016D5E0" w14:textId="77777777" w:rsidR="005C2325" w:rsidRPr="000A573F" w:rsidRDefault="005C2325" w:rsidP="005C2325">
            <w:pPr>
              <w:rPr>
                <w:rFonts w:cs="Arial"/>
                <w:sz w:val="20"/>
                <w:szCs w:val="20"/>
              </w:rPr>
            </w:pPr>
          </w:p>
          <w:p w14:paraId="6717E1DE" w14:textId="77777777" w:rsidR="005C2325" w:rsidRPr="000A573F" w:rsidRDefault="005C2325" w:rsidP="006020E6">
            <w:pPr>
              <w:ind w:left="322" w:hanging="322"/>
              <w:rPr>
                <w:rFonts w:cs="Arial"/>
                <w:sz w:val="20"/>
                <w:szCs w:val="20"/>
              </w:rPr>
            </w:pPr>
            <w:r w:rsidRPr="000A573F">
              <w:rPr>
                <w:rFonts w:cs="Arial"/>
                <w:sz w:val="20"/>
                <w:szCs w:val="20"/>
              </w:rPr>
              <w:t>2</w:t>
            </w:r>
            <w:r w:rsidRPr="000A573F">
              <w:rPr>
                <w:rFonts w:cs="Arial"/>
                <w:sz w:val="20"/>
                <w:szCs w:val="20"/>
              </w:rPr>
              <w:tab/>
              <w:t>Zonengewichtete Fläche:</w:t>
            </w:r>
          </w:p>
          <w:p w14:paraId="46CF0975" w14:textId="234446A4" w:rsidR="005C2325" w:rsidRPr="000A573F" w:rsidRDefault="00DA1C85" w:rsidP="006020E6">
            <w:pPr>
              <w:ind w:left="322" w:hanging="322"/>
              <w:rPr>
                <w:rFonts w:cs="Arial"/>
                <w:sz w:val="20"/>
                <w:szCs w:val="20"/>
              </w:rPr>
            </w:pPr>
            <w:r>
              <w:rPr>
                <w:rFonts w:cs="Arial"/>
                <w:sz w:val="20"/>
                <w:szCs w:val="20"/>
              </w:rPr>
              <w:tab/>
            </w:r>
            <w:r w:rsidR="005C2325" w:rsidRPr="000A573F">
              <w:rPr>
                <w:rFonts w:cs="Arial"/>
                <w:sz w:val="20"/>
                <w:szCs w:val="20"/>
              </w:rPr>
              <w:t xml:space="preserve">Zur Bestimmung der zonengewichteten Fläche (ZGF) wird die anrechenbare Grundstücksfläche mit dem Gewichtungsfaktor gemäss § </w:t>
            </w:r>
            <w:r w:rsidR="00483F4C">
              <w:rPr>
                <w:rFonts w:cs="Arial"/>
                <w:sz w:val="20"/>
                <w:szCs w:val="20"/>
              </w:rPr>
              <w:t>2</w:t>
            </w:r>
            <w:r w:rsidR="005C2325" w:rsidRPr="000A573F">
              <w:rPr>
                <w:rFonts w:cs="Arial"/>
                <w:sz w:val="20"/>
                <w:szCs w:val="20"/>
              </w:rPr>
              <w:t xml:space="preserve"> Abs. 1 multipliziert.</w:t>
            </w:r>
          </w:p>
          <w:p w14:paraId="23DF4A3E" w14:textId="0AEF2B5B" w:rsidR="005C2325" w:rsidRPr="000A573F" w:rsidRDefault="00DA1C85" w:rsidP="006020E6">
            <w:pPr>
              <w:ind w:left="322" w:hanging="322"/>
              <w:rPr>
                <w:rFonts w:cs="Arial"/>
                <w:sz w:val="20"/>
                <w:szCs w:val="20"/>
              </w:rPr>
            </w:pPr>
            <w:r>
              <w:rPr>
                <w:rFonts w:cs="Arial"/>
                <w:sz w:val="20"/>
                <w:szCs w:val="20"/>
              </w:rPr>
              <w:tab/>
            </w:r>
            <w:r w:rsidR="005C2325" w:rsidRPr="000A573F">
              <w:rPr>
                <w:rFonts w:cs="Arial"/>
                <w:sz w:val="20"/>
                <w:szCs w:val="20"/>
              </w:rPr>
              <w:t xml:space="preserve">Die anrechenbare Grundstücksfläche bestimmt sich </w:t>
            </w:r>
            <w:r w:rsidR="00483F4C">
              <w:rPr>
                <w:rFonts w:cs="Arial"/>
                <w:sz w:val="20"/>
                <w:szCs w:val="20"/>
              </w:rPr>
              <w:t>im Grundsatz</w:t>
            </w:r>
            <w:r w:rsidR="005C2325" w:rsidRPr="000A573F">
              <w:rPr>
                <w:rFonts w:cs="Arial"/>
                <w:sz w:val="20"/>
                <w:szCs w:val="20"/>
              </w:rPr>
              <w:t xml:space="preserve"> nach Massgabe von § 34 Abs. 1 der kantonalen Bauverordnung (KBV). </w:t>
            </w:r>
          </w:p>
          <w:p w14:paraId="5F99F172" w14:textId="72640BF8" w:rsidR="005C2325" w:rsidRDefault="00DA1C85" w:rsidP="006020E6">
            <w:pPr>
              <w:ind w:left="322" w:hanging="322"/>
              <w:rPr>
                <w:rFonts w:cs="Arial"/>
                <w:sz w:val="20"/>
                <w:szCs w:val="20"/>
              </w:rPr>
            </w:pPr>
            <w:r>
              <w:rPr>
                <w:rFonts w:cs="Arial"/>
                <w:sz w:val="20"/>
                <w:szCs w:val="20"/>
              </w:rPr>
              <w:tab/>
            </w:r>
            <w:r w:rsidR="005C2325" w:rsidRPr="0053511F">
              <w:rPr>
                <w:rFonts w:cs="Arial"/>
                <w:sz w:val="20"/>
                <w:szCs w:val="20"/>
              </w:rPr>
              <w:t xml:space="preserve">Bei </w:t>
            </w:r>
            <w:r w:rsidR="00FA3516" w:rsidRPr="0053511F">
              <w:rPr>
                <w:rFonts w:cs="Arial"/>
                <w:sz w:val="20"/>
                <w:szCs w:val="20"/>
              </w:rPr>
              <w:t>landwirtschaftlichen Gewerben</w:t>
            </w:r>
            <w:r w:rsidR="005C2325" w:rsidRPr="0053511F">
              <w:rPr>
                <w:rFonts w:cs="Arial"/>
                <w:sz w:val="20"/>
                <w:szCs w:val="20"/>
              </w:rPr>
              <w:t xml:space="preserve"> ausserhalb der Bauzone und in </w:t>
            </w:r>
            <w:r w:rsidR="00FA3516" w:rsidRPr="0053511F">
              <w:rPr>
                <w:rFonts w:cs="Arial"/>
                <w:sz w:val="20"/>
                <w:szCs w:val="20"/>
              </w:rPr>
              <w:t>der</w:t>
            </w:r>
            <w:r w:rsidR="005C2325" w:rsidRPr="0053511F">
              <w:rPr>
                <w:rFonts w:cs="Arial"/>
                <w:sz w:val="20"/>
                <w:szCs w:val="20"/>
              </w:rPr>
              <w:t xml:space="preserve"> Schutzzone Schloss Waldegg, Villa Serdang</w:t>
            </w:r>
            <w:r w:rsidR="00483F4C" w:rsidRPr="0053511F">
              <w:rPr>
                <w:rFonts w:cs="Arial"/>
                <w:sz w:val="20"/>
                <w:szCs w:val="20"/>
              </w:rPr>
              <w:t xml:space="preserve"> und</w:t>
            </w:r>
            <w:r w:rsidR="005C2325" w:rsidRPr="0053511F">
              <w:rPr>
                <w:rFonts w:cs="Arial"/>
                <w:sz w:val="20"/>
                <w:szCs w:val="20"/>
              </w:rPr>
              <w:t xml:space="preserve"> Villa Lueg </w:t>
            </w:r>
            <w:r w:rsidR="00483F4C" w:rsidRPr="0053511F">
              <w:rPr>
                <w:rFonts w:cs="Arial"/>
                <w:sz w:val="20"/>
                <w:szCs w:val="20"/>
              </w:rPr>
              <w:t>gilt die überbaute Fläche gemäss Katasterschätzung als anrechenbare Grundstückfläche.</w:t>
            </w:r>
          </w:p>
          <w:p w14:paraId="0F40EFBB" w14:textId="384719D2" w:rsidR="00FA3516" w:rsidRPr="000A573F" w:rsidRDefault="00FA3516" w:rsidP="006020E6">
            <w:pPr>
              <w:ind w:left="322" w:hanging="322"/>
              <w:rPr>
                <w:rFonts w:cs="Arial"/>
                <w:sz w:val="20"/>
                <w:szCs w:val="20"/>
              </w:rPr>
            </w:pPr>
          </w:p>
        </w:tc>
      </w:tr>
      <w:tr w:rsidR="00F138B7" w:rsidRPr="00A75785" w14:paraId="31079256" w14:textId="77777777" w:rsidTr="00D07BC9">
        <w:tc>
          <w:tcPr>
            <w:tcW w:w="14277" w:type="dxa"/>
            <w:gridSpan w:val="2"/>
          </w:tcPr>
          <w:p w14:paraId="3F336071" w14:textId="14D66A6A" w:rsidR="00F138B7" w:rsidRPr="00A75785" w:rsidRDefault="00F138B7" w:rsidP="00F138B7">
            <w:pPr>
              <w:jc w:val="center"/>
              <w:rPr>
                <w:rFonts w:cs="Arial"/>
              </w:rPr>
            </w:pPr>
          </w:p>
        </w:tc>
      </w:tr>
      <w:tr w:rsidR="0009342C" w:rsidRPr="00A75785" w14:paraId="0362D05F" w14:textId="77777777" w:rsidTr="00D07BC9">
        <w:tc>
          <w:tcPr>
            <w:tcW w:w="14277" w:type="dxa"/>
            <w:gridSpan w:val="2"/>
          </w:tcPr>
          <w:p w14:paraId="36FC2D4E" w14:textId="13049F80" w:rsidR="0009342C" w:rsidRPr="00A75785" w:rsidRDefault="0009342C" w:rsidP="00A75785">
            <w:pPr>
              <w:pStyle w:val="Listenabsatz"/>
              <w:numPr>
                <w:ilvl w:val="0"/>
                <w:numId w:val="28"/>
              </w:numPr>
              <w:jc w:val="center"/>
              <w:rPr>
                <w:b/>
                <w:bCs/>
                <w:sz w:val="28"/>
                <w:szCs w:val="28"/>
              </w:rPr>
            </w:pPr>
            <w:r w:rsidRPr="00A75785">
              <w:rPr>
                <w:b/>
                <w:bCs/>
                <w:sz w:val="28"/>
                <w:szCs w:val="28"/>
              </w:rPr>
              <w:t>Verkehrsanlagen</w:t>
            </w:r>
          </w:p>
        </w:tc>
      </w:tr>
      <w:tr w:rsidR="000E4FD2" w:rsidRPr="00A75785" w14:paraId="34400D13" w14:textId="77777777" w:rsidTr="00D07BC9">
        <w:tc>
          <w:tcPr>
            <w:tcW w:w="7138" w:type="dxa"/>
          </w:tcPr>
          <w:p w14:paraId="3A8F88BF" w14:textId="77777777" w:rsidR="00F03A92" w:rsidRPr="000A573F" w:rsidRDefault="006D329D" w:rsidP="006D329D">
            <w:pPr>
              <w:tabs>
                <w:tab w:val="left" w:pos="306"/>
              </w:tabs>
              <w:rPr>
                <w:rFonts w:cs="Arial"/>
                <w:sz w:val="20"/>
                <w:szCs w:val="20"/>
              </w:rPr>
            </w:pPr>
            <w:r w:rsidRPr="000A573F">
              <w:rPr>
                <w:rFonts w:cs="Arial"/>
                <w:b/>
                <w:bCs/>
                <w:sz w:val="20"/>
                <w:szCs w:val="20"/>
              </w:rPr>
              <w:t>§3 Beiträge</w:t>
            </w:r>
            <w:r w:rsidRPr="000A573F">
              <w:rPr>
                <w:rFonts w:cs="Arial"/>
                <w:sz w:val="20"/>
                <w:szCs w:val="20"/>
              </w:rPr>
              <w:t xml:space="preserve"> </w:t>
            </w:r>
          </w:p>
          <w:p w14:paraId="4070B462" w14:textId="2F7DE7E5" w:rsidR="006D329D" w:rsidRPr="000A573F" w:rsidRDefault="006D329D" w:rsidP="006D329D">
            <w:pPr>
              <w:tabs>
                <w:tab w:val="left" w:pos="306"/>
              </w:tabs>
              <w:rPr>
                <w:rFonts w:cs="Arial"/>
                <w:sz w:val="20"/>
                <w:szCs w:val="20"/>
              </w:rPr>
            </w:pPr>
            <w:r w:rsidRPr="000A573F">
              <w:rPr>
                <w:rFonts w:cs="Arial"/>
                <w:sz w:val="20"/>
                <w:szCs w:val="20"/>
              </w:rPr>
              <w:t>1</w:t>
            </w:r>
            <w:r w:rsidRPr="000A573F">
              <w:rPr>
                <w:rFonts w:cs="Arial"/>
                <w:sz w:val="20"/>
                <w:szCs w:val="20"/>
              </w:rPr>
              <w:tab/>
              <w:t xml:space="preserve">Die Beitragsansätze sind im Gebührenanhang geregelt. </w:t>
            </w:r>
          </w:p>
          <w:p w14:paraId="3EC4F7DB" w14:textId="77777777" w:rsidR="006D329D" w:rsidRPr="000A573F" w:rsidRDefault="006D329D" w:rsidP="006D329D">
            <w:pPr>
              <w:tabs>
                <w:tab w:val="left" w:pos="306"/>
              </w:tabs>
              <w:rPr>
                <w:rFonts w:cs="Arial"/>
                <w:sz w:val="20"/>
                <w:szCs w:val="20"/>
              </w:rPr>
            </w:pPr>
          </w:p>
          <w:p w14:paraId="256567C0" w14:textId="77777777" w:rsidR="006D329D" w:rsidRPr="000A573F" w:rsidRDefault="006D329D" w:rsidP="000A573F">
            <w:pPr>
              <w:tabs>
                <w:tab w:val="left" w:pos="306"/>
              </w:tabs>
              <w:ind w:left="306" w:hanging="284"/>
              <w:rPr>
                <w:rFonts w:cs="Arial"/>
                <w:sz w:val="20"/>
                <w:szCs w:val="20"/>
              </w:rPr>
            </w:pPr>
            <w:r w:rsidRPr="000A573F">
              <w:rPr>
                <w:rFonts w:cs="Arial"/>
                <w:sz w:val="20"/>
                <w:szCs w:val="20"/>
              </w:rPr>
              <w:t>2</w:t>
            </w:r>
            <w:r w:rsidRPr="000A573F">
              <w:rPr>
                <w:rFonts w:cs="Arial"/>
                <w:sz w:val="20"/>
                <w:szCs w:val="20"/>
              </w:rPr>
              <w:tab/>
              <w:t xml:space="preserve">Beim Ausbau und bei der Korrektion bestehender Strassen kann der Gemeinderat im Einzelfall die im Gebührenanhang §1 festgelegten Beiträge ermässigen. </w:t>
            </w:r>
          </w:p>
          <w:p w14:paraId="4710075A" w14:textId="13C4450A" w:rsidR="0066575C" w:rsidRPr="000A573F" w:rsidRDefault="006D329D" w:rsidP="00575DA5">
            <w:pPr>
              <w:tabs>
                <w:tab w:val="left" w:pos="306"/>
              </w:tabs>
              <w:ind w:left="306"/>
              <w:rPr>
                <w:rFonts w:cs="Arial"/>
                <w:sz w:val="20"/>
                <w:szCs w:val="20"/>
              </w:rPr>
            </w:pPr>
            <w:r w:rsidRPr="000A573F">
              <w:rPr>
                <w:rFonts w:cs="Arial"/>
                <w:sz w:val="20"/>
                <w:szCs w:val="20"/>
              </w:rPr>
              <w:lastRenderedPageBreak/>
              <w:t>Dabei ist insbesondere zu berücksichtigen, ob schon einmal Beiträge geleistet wurden und ob die betreffende Erschliessung eher privaten oder öffentlichen Interessen dient.</w:t>
            </w:r>
          </w:p>
        </w:tc>
        <w:tc>
          <w:tcPr>
            <w:tcW w:w="7139" w:type="dxa"/>
          </w:tcPr>
          <w:p w14:paraId="3C08EC51" w14:textId="77777777" w:rsidR="00483F4C" w:rsidRPr="000A573F" w:rsidRDefault="00483F4C" w:rsidP="00483F4C">
            <w:pPr>
              <w:rPr>
                <w:b/>
                <w:bCs/>
                <w:sz w:val="20"/>
                <w:szCs w:val="20"/>
              </w:rPr>
            </w:pPr>
            <w:r w:rsidRPr="000A573F">
              <w:rPr>
                <w:b/>
                <w:bCs/>
                <w:sz w:val="20"/>
                <w:szCs w:val="20"/>
              </w:rPr>
              <w:lastRenderedPageBreak/>
              <w:t xml:space="preserve">§ </w:t>
            </w:r>
            <w:r>
              <w:rPr>
                <w:b/>
                <w:bCs/>
                <w:sz w:val="20"/>
                <w:szCs w:val="20"/>
              </w:rPr>
              <w:t>3</w:t>
            </w:r>
            <w:r w:rsidRPr="000A573F">
              <w:rPr>
                <w:b/>
                <w:bCs/>
                <w:sz w:val="20"/>
                <w:szCs w:val="20"/>
              </w:rPr>
              <w:t xml:space="preserve"> Beiträge </w:t>
            </w:r>
          </w:p>
          <w:p w14:paraId="3D5EC45B" w14:textId="77777777" w:rsidR="00483F4C" w:rsidRPr="000A573F" w:rsidRDefault="00483F4C" w:rsidP="00483F4C">
            <w:pPr>
              <w:ind w:left="322" w:hanging="322"/>
              <w:rPr>
                <w:sz w:val="20"/>
                <w:szCs w:val="20"/>
              </w:rPr>
            </w:pPr>
            <w:r w:rsidRPr="000A573F">
              <w:rPr>
                <w:sz w:val="20"/>
                <w:szCs w:val="20"/>
              </w:rPr>
              <w:t>1</w:t>
            </w:r>
            <w:r w:rsidRPr="000A573F">
              <w:rPr>
                <w:sz w:val="20"/>
                <w:szCs w:val="20"/>
              </w:rPr>
              <w:tab/>
              <w:t xml:space="preserve">Die Beitragsansätze sind im Gebührenanhang geregelt. </w:t>
            </w:r>
          </w:p>
          <w:p w14:paraId="779FA43B" w14:textId="77777777" w:rsidR="00483F4C" w:rsidRPr="000A573F" w:rsidRDefault="00483F4C" w:rsidP="00483F4C">
            <w:pPr>
              <w:ind w:left="322" w:hanging="322"/>
              <w:rPr>
                <w:sz w:val="20"/>
                <w:szCs w:val="20"/>
              </w:rPr>
            </w:pPr>
          </w:p>
          <w:p w14:paraId="426C6F15" w14:textId="77777777" w:rsidR="00483F4C" w:rsidRPr="000A573F" w:rsidRDefault="00483F4C" w:rsidP="00483F4C">
            <w:pPr>
              <w:ind w:left="322" w:hanging="322"/>
              <w:rPr>
                <w:sz w:val="20"/>
                <w:szCs w:val="20"/>
              </w:rPr>
            </w:pPr>
            <w:r w:rsidRPr="000A573F">
              <w:rPr>
                <w:sz w:val="20"/>
                <w:szCs w:val="20"/>
              </w:rPr>
              <w:t>2</w:t>
            </w:r>
            <w:r w:rsidRPr="000A573F">
              <w:rPr>
                <w:sz w:val="20"/>
                <w:szCs w:val="20"/>
              </w:rPr>
              <w:tab/>
              <w:t>Beim Ausbau und bei der Korrektion bestehender Verkehrsanlagen reduziert der Gemeinderat die festgelegten Ansätze im Einzelfall angemessen. Dabei hat er auch zu berücksichtigen, ob bereits an den Neubau Beiträge geleistet worden sind. Allfällig bereits bezahlte Beiträge sind von den Grundeigentümerinnen und Grundeigentümern nachzuweisen.</w:t>
            </w:r>
          </w:p>
          <w:p w14:paraId="54EE5803" w14:textId="77777777" w:rsidR="00483F4C" w:rsidRPr="000A573F" w:rsidRDefault="00483F4C" w:rsidP="00483F4C">
            <w:pPr>
              <w:ind w:left="322" w:hanging="322"/>
              <w:rPr>
                <w:sz w:val="20"/>
                <w:szCs w:val="20"/>
              </w:rPr>
            </w:pPr>
          </w:p>
          <w:p w14:paraId="56B34DB2" w14:textId="3C39C6F3" w:rsidR="00483F4C" w:rsidRPr="000A573F" w:rsidRDefault="00483F4C" w:rsidP="00483F4C">
            <w:pPr>
              <w:ind w:left="322" w:hanging="322"/>
              <w:rPr>
                <w:sz w:val="20"/>
                <w:szCs w:val="20"/>
              </w:rPr>
            </w:pPr>
            <w:r w:rsidRPr="000A573F">
              <w:rPr>
                <w:sz w:val="20"/>
                <w:szCs w:val="20"/>
              </w:rPr>
              <w:t>3</w:t>
            </w:r>
            <w:r w:rsidRPr="000A573F">
              <w:rPr>
                <w:sz w:val="20"/>
                <w:szCs w:val="20"/>
              </w:rPr>
              <w:tab/>
              <w:t xml:space="preserve">Haben die in den Beitragsplan einbezogenen Grundstücke verschiedene Ausnützungsmöglichkeiten, ist die anrechenbare Grundstücksfläche mit den Gewichtungsfaktoren (GF) gemäss § </w:t>
            </w:r>
            <w:r>
              <w:rPr>
                <w:sz w:val="20"/>
                <w:szCs w:val="20"/>
              </w:rPr>
              <w:t>2</w:t>
            </w:r>
            <w:r w:rsidRPr="000A573F">
              <w:rPr>
                <w:sz w:val="20"/>
                <w:szCs w:val="20"/>
              </w:rPr>
              <w:t xml:space="preserve"> Abs. 1 zu multiplizieren.</w:t>
            </w:r>
          </w:p>
          <w:p w14:paraId="4CF6D46C" w14:textId="7C337323" w:rsidR="0066575C" w:rsidRPr="00483F4C" w:rsidRDefault="0066575C">
            <w:pPr>
              <w:rPr>
                <w:b/>
                <w:bCs/>
                <w:sz w:val="20"/>
                <w:szCs w:val="20"/>
              </w:rPr>
            </w:pPr>
          </w:p>
        </w:tc>
      </w:tr>
      <w:tr w:rsidR="005C2325" w:rsidRPr="00A75785" w14:paraId="78BA371F" w14:textId="77777777" w:rsidTr="00D07BC9">
        <w:tc>
          <w:tcPr>
            <w:tcW w:w="7138" w:type="dxa"/>
          </w:tcPr>
          <w:p w14:paraId="1E80119A" w14:textId="77777777" w:rsidR="005C2325" w:rsidRPr="000A573F" w:rsidRDefault="005C2325" w:rsidP="006D329D">
            <w:pPr>
              <w:tabs>
                <w:tab w:val="left" w:pos="306"/>
              </w:tabs>
              <w:rPr>
                <w:rFonts w:cs="Arial"/>
                <w:b/>
                <w:bCs/>
                <w:sz w:val="20"/>
                <w:szCs w:val="20"/>
              </w:rPr>
            </w:pPr>
          </w:p>
        </w:tc>
        <w:tc>
          <w:tcPr>
            <w:tcW w:w="7139" w:type="dxa"/>
          </w:tcPr>
          <w:p w14:paraId="32300EF2" w14:textId="19EEAEE1" w:rsidR="005C2325" w:rsidRPr="000A573F" w:rsidRDefault="005C2325" w:rsidP="00483F4C">
            <w:pPr>
              <w:ind w:left="322" w:hanging="322"/>
              <w:rPr>
                <w:sz w:val="20"/>
                <w:szCs w:val="20"/>
              </w:rPr>
            </w:pPr>
          </w:p>
        </w:tc>
      </w:tr>
      <w:tr w:rsidR="0009342C" w:rsidRPr="00A75785" w14:paraId="3D2F7CA1" w14:textId="77777777" w:rsidTr="00D07BC9">
        <w:tc>
          <w:tcPr>
            <w:tcW w:w="14277" w:type="dxa"/>
            <w:gridSpan w:val="2"/>
          </w:tcPr>
          <w:p w14:paraId="40DEC4C4" w14:textId="2AF76C8E" w:rsidR="0009342C" w:rsidRPr="00A75785" w:rsidRDefault="0009342C" w:rsidP="00A75785">
            <w:pPr>
              <w:pStyle w:val="Listenabsatz"/>
              <w:numPr>
                <w:ilvl w:val="0"/>
                <w:numId w:val="28"/>
              </w:numPr>
              <w:jc w:val="center"/>
              <w:rPr>
                <w:b/>
                <w:bCs/>
                <w:sz w:val="28"/>
                <w:szCs w:val="28"/>
              </w:rPr>
            </w:pPr>
            <w:r w:rsidRPr="00A75785">
              <w:rPr>
                <w:b/>
                <w:bCs/>
                <w:sz w:val="28"/>
                <w:szCs w:val="28"/>
              </w:rPr>
              <w:t xml:space="preserve">Abwasserbeseitigungsanlagen </w:t>
            </w:r>
          </w:p>
        </w:tc>
      </w:tr>
      <w:tr w:rsidR="000E4FD2" w:rsidRPr="00A75785" w14:paraId="3CA566E0" w14:textId="77777777" w:rsidTr="00D07BC9">
        <w:tc>
          <w:tcPr>
            <w:tcW w:w="7138" w:type="dxa"/>
          </w:tcPr>
          <w:p w14:paraId="11B305AF" w14:textId="77777777" w:rsidR="00F03A92" w:rsidRPr="000A573F" w:rsidRDefault="00602116" w:rsidP="00602116">
            <w:pPr>
              <w:rPr>
                <w:rFonts w:cs="Arial"/>
                <w:b/>
                <w:bCs/>
                <w:sz w:val="20"/>
                <w:szCs w:val="20"/>
              </w:rPr>
            </w:pPr>
            <w:r w:rsidRPr="000A573F">
              <w:rPr>
                <w:rFonts w:cs="Arial"/>
                <w:b/>
                <w:bCs/>
                <w:sz w:val="20"/>
                <w:szCs w:val="20"/>
              </w:rPr>
              <w:t>§4 Finanzierung der Abwasserbeseitigung</w:t>
            </w:r>
          </w:p>
          <w:p w14:paraId="4A5E4C63" w14:textId="1BEDD3C8" w:rsidR="00602116" w:rsidRPr="000A573F" w:rsidRDefault="00602116" w:rsidP="00602116">
            <w:pPr>
              <w:rPr>
                <w:rFonts w:cs="Arial"/>
                <w:sz w:val="20"/>
                <w:szCs w:val="20"/>
              </w:rPr>
            </w:pPr>
            <w:r w:rsidRPr="000A573F">
              <w:rPr>
                <w:rFonts w:cs="Arial"/>
                <w:sz w:val="20"/>
                <w:szCs w:val="20"/>
              </w:rPr>
              <w:t>Die Gemeinde finanziert die öffentliche Abwasserbeseitigung durch</w:t>
            </w:r>
          </w:p>
          <w:p w14:paraId="1EA556D2" w14:textId="77777777" w:rsidR="00602116" w:rsidRPr="000A573F" w:rsidRDefault="00602116" w:rsidP="003D1495">
            <w:pPr>
              <w:tabs>
                <w:tab w:val="left" w:pos="447"/>
              </w:tabs>
              <w:rPr>
                <w:rFonts w:cs="Arial"/>
                <w:sz w:val="20"/>
                <w:szCs w:val="20"/>
              </w:rPr>
            </w:pPr>
            <w:r w:rsidRPr="000A573F">
              <w:rPr>
                <w:rFonts w:cs="Arial"/>
                <w:sz w:val="20"/>
                <w:szCs w:val="20"/>
              </w:rPr>
              <w:t>a)</w:t>
            </w:r>
            <w:r w:rsidRPr="000A573F">
              <w:rPr>
                <w:rFonts w:cs="Arial"/>
                <w:sz w:val="20"/>
                <w:szCs w:val="20"/>
              </w:rPr>
              <w:tab/>
              <w:t>Beiträge für Neuerschliessung</w:t>
            </w:r>
          </w:p>
          <w:p w14:paraId="48007C7F" w14:textId="77777777" w:rsidR="00602116" w:rsidRPr="000A573F" w:rsidRDefault="00602116" w:rsidP="003D1495">
            <w:pPr>
              <w:tabs>
                <w:tab w:val="left" w:pos="447"/>
              </w:tabs>
              <w:rPr>
                <w:rFonts w:cs="Arial"/>
                <w:sz w:val="20"/>
                <w:szCs w:val="20"/>
              </w:rPr>
            </w:pPr>
            <w:r w:rsidRPr="000A573F">
              <w:rPr>
                <w:rFonts w:cs="Arial"/>
                <w:sz w:val="20"/>
                <w:szCs w:val="20"/>
              </w:rPr>
              <w:t>b)</w:t>
            </w:r>
            <w:r w:rsidRPr="000A573F">
              <w:rPr>
                <w:rFonts w:cs="Arial"/>
                <w:sz w:val="20"/>
                <w:szCs w:val="20"/>
              </w:rPr>
              <w:tab/>
              <w:t>Anschlussgebühren</w:t>
            </w:r>
          </w:p>
          <w:p w14:paraId="55B4F58B" w14:textId="77777777" w:rsidR="00602116" w:rsidRPr="000A573F" w:rsidRDefault="00602116" w:rsidP="003D1495">
            <w:pPr>
              <w:tabs>
                <w:tab w:val="left" w:pos="447"/>
              </w:tabs>
              <w:rPr>
                <w:rFonts w:cs="Arial"/>
                <w:sz w:val="20"/>
                <w:szCs w:val="20"/>
              </w:rPr>
            </w:pPr>
            <w:r w:rsidRPr="000A573F">
              <w:rPr>
                <w:rFonts w:cs="Arial"/>
                <w:sz w:val="20"/>
                <w:szCs w:val="20"/>
              </w:rPr>
              <w:t>c)</w:t>
            </w:r>
            <w:r w:rsidRPr="000A573F">
              <w:rPr>
                <w:rFonts w:cs="Arial"/>
                <w:sz w:val="20"/>
                <w:szCs w:val="20"/>
              </w:rPr>
              <w:tab/>
              <w:t>Benützungsgebühren</w:t>
            </w:r>
          </w:p>
          <w:p w14:paraId="1A3CB46F" w14:textId="2BEAC8DB" w:rsidR="00602116" w:rsidRPr="000A573F" w:rsidRDefault="003D1495" w:rsidP="003D1495">
            <w:pPr>
              <w:tabs>
                <w:tab w:val="left" w:pos="447"/>
              </w:tabs>
              <w:rPr>
                <w:rFonts w:cs="Arial"/>
                <w:sz w:val="20"/>
                <w:szCs w:val="20"/>
              </w:rPr>
            </w:pPr>
            <w:r w:rsidRPr="000A573F">
              <w:rPr>
                <w:rFonts w:cs="Arial"/>
                <w:sz w:val="20"/>
                <w:szCs w:val="20"/>
              </w:rPr>
              <w:tab/>
            </w:r>
            <w:r w:rsidR="00602116" w:rsidRPr="000A573F">
              <w:rPr>
                <w:rFonts w:cs="Arial"/>
                <w:sz w:val="20"/>
                <w:szCs w:val="20"/>
              </w:rPr>
              <w:t>(jährliche Grundgebühren und Verbrauchsgebühren)</w:t>
            </w:r>
          </w:p>
          <w:p w14:paraId="6575A9BE" w14:textId="5947E86D" w:rsidR="00602116" w:rsidRPr="000A573F" w:rsidRDefault="00602116" w:rsidP="003D1495">
            <w:pPr>
              <w:tabs>
                <w:tab w:val="left" w:pos="447"/>
              </w:tabs>
              <w:rPr>
                <w:rFonts w:cs="Arial"/>
                <w:sz w:val="20"/>
                <w:szCs w:val="20"/>
              </w:rPr>
            </w:pPr>
            <w:r w:rsidRPr="000A573F">
              <w:rPr>
                <w:rFonts w:cs="Arial"/>
                <w:sz w:val="20"/>
                <w:szCs w:val="20"/>
              </w:rPr>
              <w:t>d)</w:t>
            </w:r>
            <w:r w:rsidRPr="000A573F">
              <w:rPr>
                <w:rFonts w:cs="Arial"/>
                <w:sz w:val="20"/>
                <w:szCs w:val="20"/>
              </w:rPr>
              <w:tab/>
              <w:t xml:space="preserve">Allfällige Beiträge des Bundes und des Kantons gemäss besonderer </w:t>
            </w:r>
            <w:r w:rsidR="000A573F">
              <w:rPr>
                <w:rFonts w:cs="Arial"/>
                <w:sz w:val="20"/>
                <w:szCs w:val="20"/>
              </w:rPr>
              <w:tab/>
            </w:r>
            <w:r w:rsidRPr="000A573F">
              <w:rPr>
                <w:rFonts w:cs="Arial"/>
                <w:sz w:val="20"/>
                <w:szCs w:val="20"/>
              </w:rPr>
              <w:t>Gesetzgebung.</w:t>
            </w:r>
          </w:p>
        </w:tc>
        <w:tc>
          <w:tcPr>
            <w:tcW w:w="7139" w:type="dxa"/>
          </w:tcPr>
          <w:p w14:paraId="1767BC0B" w14:textId="77777777" w:rsidR="00FA3516" w:rsidRPr="000A573F" w:rsidRDefault="00FA3516" w:rsidP="00FA3516">
            <w:pPr>
              <w:rPr>
                <w:b/>
                <w:bCs/>
                <w:sz w:val="20"/>
                <w:szCs w:val="20"/>
              </w:rPr>
            </w:pPr>
            <w:r w:rsidRPr="000A573F">
              <w:rPr>
                <w:b/>
                <w:bCs/>
                <w:sz w:val="20"/>
                <w:szCs w:val="20"/>
              </w:rPr>
              <w:t>§</w:t>
            </w:r>
            <w:r>
              <w:rPr>
                <w:b/>
                <w:bCs/>
                <w:sz w:val="20"/>
                <w:szCs w:val="20"/>
              </w:rPr>
              <w:t>4</w:t>
            </w:r>
            <w:r w:rsidRPr="000A573F">
              <w:rPr>
                <w:b/>
                <w:bCs/>
                <w:sz w:val="20"/>
                <w:szCs w:val="20"/>
              </w:rPr>
              <w:t xml:space="preserve"> Finanzierung der Abwasserbeseitigung </w:t>
            </w:r>
          </w:p>
          <w:p w14:paraId="01A5A241" w14:textId="77777777" w:rsidR="00FA3516" w:rsidRPr="000A573F" w:rsidRDefault="00FA3516" w:rsidP="00FA3516">
            <w:pPr>
              <w:rPr>
                <w:sz w:val="20"/>
                <w:szCs w:val="20"/>
              </w:rPr>
            </w:pPr>
            <w:r w:rsidRPr="000A573F">
              <w:rPr>
                <w:sz w:val="20"/>
                <w:szCs w:val="20"/>
              </w:rPr>
              <w:t>Die Gemeinde finanziert die öffentliche Abwasserbeseitigung durch</w:t>
            </w:r>
          </w:p>
          <w:p w14:paraId="4A4E4A31" w14:textId="77777777" w:rsidR="00FA3516" w:rsidRPr="000A573F" w:rsidRDefault="00FA3516" w:rsidP="00FA3516">
            <w:pPr>
              <w:ind w:left="464" w:hanging="283"/>
              <w:rPr>
                <w:sz w:val="20"/>
                <w:szCs w:val="20"/>
              </w:rPr>
            </w:pPr>
            <w:r w:rsidRPr="000A573F">
              <w:rPr>
                <w:sz w:val="20"/>
                <w:szCs w:val="20"/>
              </w:rPr>
              <w:t>a)</w:t>
            </w:r>
            <w:r w:rsidRPr="000A573F">
              <w:rPr>
                <w:sz w:val="20"/>
                <w:szCs w:val="20"/>
              </w:rPr>
              <w:tab/>
              <w:t>Beiträge für Neuerschliessungen</w:t>
            </w:r>
          </w:p>
          <w:p w14:paraId="38810495" w14:textId="77777777" w:rsidR="00FA3516" w:rsidRPr="000A573F" w:rsidRDefault="00FA3516" w:rsidP="00FA3516">
            <w:pPr>
              <w:ind w:left="464" w:hanging="283"/>
              <w:rPr>
                <w:sz w:val="20"/>
                <w:szCs w:val="20"/>
              </w:rPr>
            </w:pPr>
            <w:r w:rsidRPr="000A573F">
              <w:rPr>
                <w:sz w:val="20"/>
                <w:szCs w:val="20"/>
              </w:rPr>
              <w:t>b)</w:t>
            </w:r>
            <w:r w:rsidRPr="000A573F">
              <w:rPr>
                <w:sz w:val="20"/>
                <w:szCs w:val="20"/>
              </w:rPr>
              <w:tab/>
              <w:t>Anschlussgebühren</w:t>
            </w:r>
          </w:p>
          <w:p w14:paraId="489991B5" w14:textId="77777777" w:rsidR="00FA3516" w:rsidRPr="000A573F" w:rsidRDefault="00FA3516" w:rsidP="00FA3516">
            <w:pPr>
              <w:ind w:left="464" w:hanging="283"/>
              <w:rPr>
                <w:sz w:val="20"/>
                <w:szCs w:val="20"/>
              </w:rPr>
            </w:pPr>
            <w:r w:rsidRPr="000A573F">
              <w:rPr>
                <w:sz w:val="20"/>
                <w:szCs w:val="20"/>
              </w:rPr>
              <w:t>c)</w:t>
            </w:r>
            <w:r w:rsidRPr="000A573F">
              <w:rPr>
                <w:sz w:val="20"/>
                <w:szCs w:val="20"/>
              </w:rPr>
              <w:tab/>
              <w:t>Benützungsgebühren</w:t>
            </w:r>
          </w:p>
          <w:p w14:paraId="4677B4D4" w14:textId="77777777" w:rsidR="00FA3516" w:rsidRPr="000A573F" w:rsidRDefault="00FA3516" w:rsidP="00FA3516">
            <w:pPr>
              <w:ind w:left="464" w:hanging="283"/>
              <w:rPr>
                <w:sz w:val="20"/>
                <w:szCs w:val="20"/>
              </w:rPr>
            </w:pPr>
            <w:r w:rsidRPr="000A573F">
              <w:rPr>
                <w:sz w:val="20"/>
                <w:szCs w:val="20"/>
              </w:rPr>
              <w:tab/>
              <w:t>(jährliche Grundgebühren und Verbrauchsgebühren)</w:t>
            </w:r>
          </w:p>
          <w:p w14:paraId="1295C32C" w14:textId="77777777" w:rsidR="00602116" w:rsidRDefault="00FA3516" w:rsidP="00FA3516">
            <w:pPr>
              <w:ind w:left="464" w:hanging="283"/>
              <w:rPr>
                <w:sz w:val="20"/>
                <w:szCs w:val="20"/>
              </w:rPr>
            </w:pPr>
            <w:r w:rsidRPr="000A573F">
              <w:rPr>
                <w:sz w:val="20"/>
                <w:szCs w:val="20"/>
              </w:rPr>
              <w:t>d)</w:t>
            </w:r>
            <w:r w:rsidRPr="000A573F">
              <w:rPr>
                <w:sz w:val="20"/>
                <w:szCs w:val="20"/>
              </w:rPr>
              <w:tab/>
              <w:t>Allfällige Beiträge des Bundes und des Kantons gemäss besonderer Gesetzgebung.</w:t>
            </w:r>
          </w:p>
          <w:p w14:paraId="6DFDCCC4" w14:textId="79610E51" w:rsidR="00FA3516" w:rsidRPr="00FA3516" w:rsidRDefault="00FA3516" w:rsidP="00FA3516">
            <w:pPr>
              <w:rPr>
                <w:b/>
                <w:bCs/>
                <w:sz w:val="20"/>
                <w:szCs w:val="20"/>
              </w:rPr>
            </w:pPr>
          </w:p>
        </w:tc>
      </w:tr>
      <w:tr w:rsidR="000E4FD2" w:rsidRPr="00A75785" w14:paraId="7C2C0397" w14:textId="77777777" w:rsidTr="00D07BC9">
        <w:tc>
          <w:tcPr>
            <w:tcW w:w="7138" w:type="dxa"/>
          </w:tcPr>
          <w:p w14:paraId="63F13F13" w14:textId="77777777" w:rsidR="00602116" w:rsidRPr="000A573F" w:rsidRDefault="00602116" w:rsidP="00602116">
            <w:pPr>
              <w:ind w:left="306" w:hanging="284"/>
              <w:rPr>
                <w:rFonts w:cs="Arial"/>
                <w:sz w:val="20"/>
                <w:szCs w:val="20"/>
              </w:rPr>
            </w:pPr>
            <w:r w:rsidRPr="000A573F">
              <w:rPr>
                <w:rFonts w:cs="Arial"/>
                <w:b/>
                <w:bCs/>
                <w:sz w:val="20"/>
                <w:szCs w:val="20"/>
              </w:rPr>
              <w:t>§5 Kostendeckende verursacherorientierte Gebühren</w:t>
            </w:r>
            <w:r w:rsidRPr="000A573F">
              <w:rPr>
                <w:rFonts w:cs="Arial"/>
                <w:sz w:val="20"/>
                <w:szCs w:val="20"/>
              </w:rPr>
              <w:t xml:space="preserve"> </w:t>
            </w:r>
          </w:p>
          <w:p w14:paraId="3F260908" w14:textId="532112AD" w:rsidR="00602116" w:rsidRPr="000A573F" w:rsidRDefault="00602116" w:rsidP="00602116">
            <w:pPr>
              <w:ind w:left="306" w:hanging="284"/>
              <w:rPr>
                <w:rFonts w:cs="Arial"/>
                <w:sz w:val="20"/>
                <w:szCs w:val="20"/>
              </w:rPr>
            </w:pPr>
            <w:r w:rsidRPr="000A573F">
              <w:rPr>
                <w:rFonts w:cs="Arial"/>
                <w:sz w:val="20"/>
                <w:szCs w:val="20"/>
              </w:rPr>
              <w:t>1</w:t>
            </w:r>
            <w:r w:rsidRPr="000A573F">
              <w:rPr>
                <w:rFonts w:cs="Arial"/>
                <w:sz w:val="20"/>
                <w:szCs w:val="20"/>
              </w:rPr>
              <w:tab/>
              <w:t>Mit der Festsetzung der Höhe der Gebühren ist sicherzustellen, dass die Kosten für Planung, Bau, Betrieb, Unterhalt, Sanierung und Ersatz der Abwasseranlagen, die öffentlichen Zwecken dienen, inkl. die Kosten für die Verwaltung der Abwasserbeseitigung sowie für die Erstellung und Nach</w:t>
            </w:r>
            <w:r w:rsidR="003D1495" w:rsidRPr="000A573F">
              <w:rPr>
                <w:rFonts w:cs="Arial"/>
                <w:sz w:val="20"/>
                <w:szCs w:val="20"/>
              </w:rPr>
              <w:t>-</w:t>
            </w:r>
            <w:r w:rsidRPr="000A573F">
              <w:rPr>
                <w:rFonts w:cs="Arial"/>
                <w:sz w:val="20"/>
                <w:szCs w:val="20"/>
              </w:rPr>
              <w:t>führung des Generellen Entwässerungsplans (GEP), den Verursachern überbunden werden.</w:t>
            </w:r>
          </w:p>
          <w:p w14:paraId="31354575" w14:textId="77777777" w:rsidR="00602116" w:rsidRPr="000A573F" w:rsidRDefault="00602116" w:rsidP="00602116">
            <w:pPr>
              <w:ind w:left="306" w:hanging="284"/>
              <w:rPr>
                <w:rFonts w:cs="Arial"/>
                <w:sz w:val="20"/>
                <w:szCs w:val="20"/>
              </w:rPr>
            </w:pPr>
          </w:p>
          <w:p w14:paraId="63B67344" w14:textId="1C2AE722" w:rsidR="00602116" w:rsidRPr="000A573F" w:rsidRDefault="00602116" w:rsidP="00602116">
            <w:pPr>
              <w:ind w:left="306" w:hanging="284"/>
              <w:rPr>
                <w:rFonts w:cs="Arial"/>
                <w:sz w:val="20"/>
                <w:szCs w:val="20"/>
              </w:rPr>
            </w:pPr>
            <w:r w:rsidRPr="000A573F">
              <w:rPr>
                <w:rFonts w:cs="Arial"/>
                <w:sz w:val="20"/>
                <w:szCs w:val="20"/>
              </w:rPr>
              <w:t>2</w:t>
            </w:r>
            <w:r w:rsidRPr="000A573F">
              <w:rPr>
                <w:rFonts w:cs="Arial"/>
                <w:sz w:val="20"/>
                <w:szCs w:val="20"/>
              </w:rPr>
              <w:tab/>
              <w:t>Die Gemeinde äufnet eine Spezialfinanzierung, deren Höhe in einem angemessenen Verhältnis zum Wiederbeschaffungswert der öffentlichen Abwasseranlagen steht. Diese Spezialfinanzierung steht zur Deckung der Werterhaltungsmassnahmen und für künftige Investitionen zur Verfügung.</w:t>
            </w:r>
          </w:p>
          <w:p w14:paraId="6970E8C5" w14:textId="77777777" w:rsidR="00602116" w:rsidRPr="000A573F" w:rsidRDefault="00602116" w:rsidP="00602116">
            <w:pPr>
              <w:ind w:left="306" w:hanging="284"/>
              <w:rPr>
                <w:rFonts w:cs="Arial"/>
                <w:sz w:val="20"/>
                <w:szCs w:val="20"/>
              </w:rPr>
            </w:pPr>
          </w:p>
          <w:p w14:paraId="2B9EAB14" w14:textId="55FB37ED" w:rsidR="00602116" w:rsidRPr="000A573F" w:rsidRDefault="00602116" w:rsidP="00602116">
            <w:pPr>
              <w:ind w:left="306" w:hanging="284"/>
              <w:rPr>
                <w:rFonts w:cs="Arial"/>
                <w:sz w:val="20"/>
                <w:szCs w:val="20"/>
              </w:rPr>
            </w:pPr>
            <w:r w:rsidRPr="000A573F">
              <w:rPr>
                <w:rFonts w:cs="Arial"/>
                <w:sz w:val="20"/>
                <w:szCs w:val="20"/>
              </w:rPr>
              <w:t>3</w:t>
            </w:r>
            <w:r w:rsidRPr="000A573F">
              <w:rPr>
                <w:rFonts w:cs="Arial"/>
                <w:sz w:val="20"/>
                <w:szCs w:val="20"/>
              </w:rPr>
              <w:tab/>
              <w:t>Die jährlich vorzunehmenden Abschreibungen und die Einlagen in die Spezialfinanzierung nach Absatz 2 betragen gemäss §154 Gemeindegesetz mindestens 8% desjeweiligen Restbuchwertes der öffentlichen Abwasser</w:t>
            </w:r>
            <w:r w:rsidR="00802BBE">
              <w:rPr>
                <w:rFonts w:cs="Arial"/>
                <w:sz w:val="20"/>
                <w:szCs w:val="20"/>
              </w:rPr>
              <w:t>-</w:t>
            </w:r>
            <w:r w:rsidRPr="000A573F">
              <w:rPr>
                <w:rFonts w:cs="Arial"/>
                <w:sz w:val="20"/>
                <w:szCs w:val="20"/>
              </w:rPr>
              <w:t>anlagen, mindestens jedoch 25% von gesamthaft:</w:t>
            </w:r>
          </w:p>
          <w:p w14:paraId="0115EC1F" w14:textId="77777777" w:rsidR="00602116" w:rsidRPr="000A573F" w:rsidRDefault="00602116" w:rsidP="00602116">
            <w:pPr>
              <w:rPr>
                <w:rFonts w:cs="Arial"/>
                <w:sz w:val="20"/>
                <w:szCs w:val="20"/>
              </w:rPr>
            </w:pPr>
          </w:p>
          <w:p w14:paraId="41100A2C" w14:textId="4C558417" w:rsidR="00602116" w:rsidRPr="000A573F" w:rsidRDefault="00602116" w:rsidP="00602116">
            <w:pPr>
              <w:tabs>
                <w:tab w:val="left" w:pos="1014"/>
                <w:tab w:val="left" w:pos="1680"/>
              </w:tabs>
              <w:ind w:left="306"/>
              <w:rPr>
                <w:rFonts w:cs="Arial"/>
                <w:sz w:val="20"/>
                <w:szCs w:val="20"/>
              </w:rPr>
            </w:pPr>
            <w:r w:rsidRPr="000A573F">
              <w:rPr>
                <w:rFonts w:cs="Arial"/>
                <w:sz w:val="20"/>
                <w:szCs w:val="20"/>
              </w:rPr>
              <w:lastRenderedPageBreak/>
              <w:t>1.25</w:t>
            </w:r>
            <w:r w:rsidRPr="000A573F">
              <w:rPr>
                <w:rFonts w:cs="Arial"/>
                <w:sz w:val="20"/>
                <w:szCs w:val="20"/>
              </w:rPr>
              <w:tab/>
              <w:t>%</w:t>
            </w:r>
            <w:r w:rsidRPr="000A573F">
              <w:rPr>
                <w:rFonts w:cs="Arial"/>
                <w:sz w:val="20"/>
                <w:szCs w:val="20"/>
              </w:rPr>
              <w:tab/>
              <w:t>des aktuellen Wiederbeschaffungswertes der gemeinde</w:t>
            </w:r>
            <w:r w:rsidR="00802BBE">
              <w:rPr>
                <w:rFonts w:cs="Arial"/>
                <w:sz w:val="20"/>
                <w:szCs w:val="20"/>
              </w:rPr>
              <w:t>-</w:t>
            </w:r>
            <w:r w:rsidR="00802BBE">
              <w:rPr>
                <w:rFonts w:cs="Arial"/>
                <w:sz w:val="20"/>
                <w:szCs w:val="20"/>
              </w:rPr>
              <w:tab/>
            </w:r>
            <w:r w:rsidR="00802BBE">
              <w:rPr>
                <w:rFonts w:cs="Arial"/>
                <w:sz w:val="20"/>
                <w:szCs w:val="20"/>
              </w:rPr>
              <w:tab/>
            </w:r>
            <w:r w:rsidRPr="000A573F">
              <w:rPr>
                <w:rFonts w:cs="Arial"/>
                <w:sz w:val="20"/>
                <w:szCs w:val="20"/>
              </w:rPr>
              <w:t xml:space="preserve">eigenen Kanalisation und des </w:t>
            </w:r>
            <w:r w:rsidRPr="000A573F">
              <w:rPr>
                <w:rFonts w:cs="Arial"/>
                <w:sz w:val="20"/>
                <w:szCs w:val="20"/>
              </w:rPr>
              <w:tab/>
              <w:t xml:space="preserve">Anteils der Gemeinde an den </w:t>
            </w:r>
            <w:r w:rsidRPr="000A573F">
              <w:rPr>
                <w:rFonts w:cs="Arial"/>
                <w:sz w:val="20"/>
                <w:szCs w:val="20"/>
              </w:rPr>
              <w:tab/>
            </w:r>
            <w:r w:rsidRPr="000A573F">
              <w:rPr>
                <w:rFonts w:cs="Arial"/>
                <w:sz w:val="20"/>
                <w:szCs w:val="20"/>
              </w:rPr>
              <w:tab/>
              <w:t>verbandseigenen Kanalisationen</w:t>
            </w:r>
          </w:p>
          <w:p w14:paraId="1F631A92" w14:textId="2666FC34" w:rsidR="00602116" w:rsidRPr="000A573F" w:rsidRDefault="00602116" w:rsidP="00602116">
            <w:pPr>
              <w:tabs>
                <w:tab w:val="left" w:pos="1014"/>
                <w:tab w:val="left" w:pos="1680"/>
              </w:tabs>
              <w:ind w:left="306"/>
              <w:rPr>
                <w:rFonts w:cs="Arial"/>
                <w:sz w:val="20"/>
                <w:szCs w:val="20"/>
              </w:rPr>
            </w:pPr>
            <w:r w:rsidRPr="000A573F">
              <w:rPr>
                <w:rFonts w:cs="Arial"/>
                <w:sz w:val="20"/>
                <w:szCs w:val="20"/>
              </w:rPr>
              <w:t>3.00</w:t>
            </w:r>
            <w:r w:rsidRPr="000A573F">
              <w:rPr>
                <w:rFonts w:cs="Arial"/>
                <w:sz w:val="20"/>
                <w:szCs w:val="20"/>
              </w:rPr>
              <w:tab/>
              <w:t>%</w:t>
            </w:r>
            <w:r w:rsidRPr="000A573F">
              <w:rPr>
                <w:rFonts w:cs="Arial"/>
                <w:sz w:val="20"/>
                <w:szCs w:val="20"/>
              </w:rPr>
              <w:tab/>
              <w:t>des aktuellen Wiederbeschaffungswertes der gemeinde</w:t>
            </w:r>
            <w:r w:rsidR="00802BBE">
              <w:rPr>
                <w:rFonts w:cs="Arial"/>
                <w:sz w:val="20"/>
                <w:szCs w:val="20"/>
              </w:rPr>
              <w:t>-</w:t>
            </w:r>
            <w:r w:rsidR="00802BBE">
              <w:rPr>
                <w:rFonts w:cs="Arial"/>
                <w:sz w:val="20"/>
                <w:szCs w:val="20"/>
              </w:rPr>
              <w:tab/>
            </w:r>
            <w:r w:rsidR="00802BBE">
              <w:rPr>
                <w:rFonts w:cs="Arial"/>
                <w:sz w:val="20"/>
                <w:szCs w:val="20"/>
              </w:rPr>
              <w:tab/>
            </w:r>
            <w:r w:rsidRPr="000A573F">
              <w:rPr>
                <w:rFonts w:cs="Arial"/>
                <w:sz w:val="20"/>
                <w:szCs w:val="20"/>
              </w:rPr>
              <w:t xml:space="preserve">eigenen Abwasserreinigungsanlagen und des Anteils der </w:t>
            </w:r>
            <w:r w:rsidR="00802BBE">
              <w:rPr>
                <w:rFonts w:cs="Arial"/>
                <w:sz w:val="20"/>
                <w:szCs w:val="20"/>
              </w:rPr>
              <w:tab/>
            </w:r>
            <w:r w:rsidR="00802BBE">
              <w:rPr>
                <w:rFonts w:cs="Arial"/>
                <w:sz w:val="20"/>
                <w:szCs w:val="20"/>
              </w:rPr>
              <w:tab/>
            </w:r>
            <w:r w:rsidRPr="000A573F">
              <w:rPr>
                <w:rFonts w:cs="Arial"/>
                <w:sz w:val="20"/>
                <w:szCs w:val="20"/>
              </w:rPr>
              <w:t>Gemeinde an die verbandseigenen Abwasserbeseitigungs</w:t>
            </w:r>
            <w:r w:rsidR="00802BBE">
              <w:rPr>
                <w:rFonts w:cs="Arial"/>
                <w:sz w:val="20"/>
                <w:szCs w:val="20"/>
              </w:rPr>
              <w:t>-</w:t>
            </w:r>
            <w:r w:rsidR="00802BBE">
              <w:rPr>
                <w:rFonts w:cs="Arial"/>
                <w:sz w:val="20"/>
                <w:szCs w:val="20"/>
              </w:rPr>
              <w:tab/>
            </w:r>
            <w:r w:rsidR="00802BBE">
              <w:rPr>
                <w:rFonts w:cs="Arial"/>
                <w:sz w:val="20"/>
                <w:szCs w:val="20"/>
              </w:rPr>
              <w:tab/>
            </w:r>
            <w:r w:rsidRPr="000A573F">
              <w:rPr>
                <w:rFonts w:cs="Arial"/>
                <w:sz w:val="20"/>
                <w:szCs w:val="20"/>
              </w:rPr>
              <w:t>anlagen</w:t>
            </w:r>
          </w:p>
          <w:p w14:paraId="37FF1726" w14:textId="31C16017" w:rsidR="00602116" w:rsidRPr="000A573F" w:rsidRDefault="00602116" w:rsidP="00602116">
            <w:pPr>
              <w:tabs>
                <w:tab w:val="left" w:pos="1014"/>
                <w:tab w:val="left" w:pos="1680"/>
              </w:tabs>
              <w:ind w:left="306"/>
              <w:rPr>
                <w:rFonts w:cs="Arial"/>
                <w:sz w:val="20"/>
                <w:szCs w:val="20"/>
              </w:rPr>
            </w:pPr>
            <w:r w:rsidRPr="000A573F">
              <w:rPr>
                <w:rFonts w:cs="Arial"/>
                <w:sz w:val="20"/>
                <w:szCs w:val="20"/>
              </w:rPr>
              <w:t>2.00</w:t>
            </w:r>
            <w:r w:rsidRPr="000A573F">
              <w:rPr>
                <w:rFonts w:cs="Arial"/>
                <w:sz w:val="20"/>
                <w:szCs w:val="20"/>
              </w:rPr>
              <w:tab/>
              <w:t>%</w:t>
            </w:r>
            <w:r w:rsidRPr="000A573F">
              <w:rPr>
                <w:rFonts w:cs="Arial"/>
                <w:sz w:val="20"/>
                <w:szCs w:val="20"/>
              </w:rPr>
              <w:tab/>
              <w:t>des aktuellen Wiederbeschaffungswertes der gemeinde</w:t>
            </w:r>
            <w:r w:rsidR="00802BBE">
              <w:rPr>
                <w:rFonts w:cs="Arial"/>
                <w:sz w:val="20"/>
                <w:szCs w:val="20"/>
              </w:rPr>
              <w:t>-</w:t>
            </w:r>
            <w:r w:rsidR="00802BBE">
              <w:rPr>
                <w:rFonts w:cs="Arial"/>
                <w:sz w:val="20"/>
                <w:szCs w:val="20"/>
              </w:rPr>
              <w:tab/>
            </w:r>
            <w:r w:rsidR="00802BBE">
              <w:rPr>
                <w:rFonts w:cs="Arial"/>
                <w:sz w:val="20"/>
                <w:szCs w:val="20"/>
              </w:rPr>
              <w:tab/>
            </w:r>
            <w:r w:rsidRPr="000A573F">
              <w:rPr>
                <w:rFonts w:cs="Arial"/>
                <w:sz w:val="20"/>
                <w:szCs w:val="20"/>
              </w:rPr>
              <w:t xml:space="preserve">eigenen Spezialbauwerke, wie z.B. Regenbecken und </w:t>
            </w:r>
            <w:r w:rsidR="00802BBE">
              <w:rPr>
                <w:rFonts w:cs="Arial"/>
                <w:sz w:val="20"/>
                <w:szCs w:val="20"/>
              </w:rPr>
              <w:tab/>
            </w:r>
            <w:r w:rsidR="00802BBE">
              <w:rPr>
                <w:rFonts w:cs="Arial"/>
                <w:sz w:val="20"/>
                <w:szCs w:val="20"/>
              </w:rPr>
              <w:tab/>
            </w:r>
            <w:r w:rsidR="00802BBE">
              <w:rPr>
                <w:rFonts w:cs="Arial"/>
                <w:sz w:val="20"/>
                <w:szCs w:val="20"/>
              </w:rPr>
              <w:tab/>
            </w:r>
            <w:r w:rsidRPr="000A573F">
              <w:rPr>
                <w:rFonts w:cs="Arial"/>
                <w:sz w:val="20"/>
                <w:szCs w:val="20"/>
              </w:rPr>
              <w:t xml:space="preserve">Pumpstationen, und des Anteils der Gemeinde an den </w:t>
            </w:r>
            <w:r w:rsidR="00802BBE">
              <w:rPr>
                <w:rFonts w:cs="Arial"/>
                <w:sz w:val="20"/>
                <w:szCs w:val="20"/>
              </w:rPr>
              <w:tab/>
            </w:r>
            <w:r w:rsidR="00802BBE">
              <w:rPr>
                <w:rFonts w:cs="Arial"/>
                <w:sz w:val="20"/>
                <w:szCs w:val="20"/>
              </w:rPr>
              <w:tab/>
            </w:r>
            <w:r w:rsidR="00802BBE">
              <w:rPr>
                <w:rFonts w:cs="Arial"/>
                <w:sz w:val="20"/>
                <w:szCs w:val="20"/>
              </w:rPr>
              <w:tab/>
            </w:r>
            <w:r w:rsidRPr="000A573F">
              <w:rPr>
                <w:rFonts w:cs="Arial"/>
                <w:sz w:val="20"/>
                <w:szCs w:val="20"/>
              </w:rPr>
              <w:t>verbandseigenen Spezialbauwerken</w:t>
            </w:r>
          </w:p>
          <w:p w14:paraId="266BF23E" w14:textId="77777777" w:rsidR="00602116" w:rsidRPr="000A573F" w:rsidRDefault="00602116" w:rsidP="00602116">
            <w:pPr>
              <w:rPr>
                <w:rFonts w:cs="Arial"/>
                <w:sz w:val="20"/>
                <w:szCs w:val="20"/>
              </w:rPr>
            </w:pPr>
          </w:p>
          <w:p w14:paraId="16390932" w14:textId="34F1C464" w:rsidR="00602116" w:rsidRPr="000A573F" w:rsidRDefault="00602116" w:rsidP="0075213B">
            <w:pPr>
              <w:ind w:left="306" w:hanging="306"/>
              <w:rPr>
                <w:rFonts w:cs="Arial"/>
                <w:sz w:val="20"/>
                <w:szCs w:val="20"/>
              </w:rPr>
            </w:pPr>
            <w:r w:rsidRPr="000A573F">
              <w:rPr>
                <w:rFonts w:cs="Arial"/>
                <w:sz w:val="20"/>
                <w:szCs w:val="20"/>
              </w:rPr>
              <w:t>4</w:t>
            </w:r>
            <w:r w:rsidRPr="000A573F">
              <w:rPr>
                <w:rFonts w:cs="Arial"/>
                <w:sz w:val="20"/>
                <w:szCs w:val="20"/>
              </w:rPr>
              <w:tab/>
              <w:t>Wenn die nach Absatz 3 berechneten Abschreibungen kleiner sind als 8% des Restbuchwertes, so müssen gemäss §154 Gemeindegesetz mindestens 8% des jeweiligen Restbuchwertes abgeschrieben werden.</w:t>
            </w:r>
          </w:p>
          <w:p w14:paraId="104D54F9" w14:textId="25228062" w:rsidR="0066575C" w:rsidRPr="000A573F" w:rsidRDefault="0066575C" w:rsidP="0009342C">
            <w:pPr>
              <w:rPr>
                <w:rFonts w:cs="Arial"/>
                <w:sz w:val="20"/>
                <w:szCs w:val="20"/>
              </w:rPr>
            </w:pPr>
          </w:p>
        </w:tc>
        <w:tc>
          <w:tcPr>
            <w:tcW w:w="7139" w:type="dxa"/>
          </w:tcPr>
          <w:p w14:paraId="4C4A6303" w14:textId="77777777" w:rsidR="00FA3516" w:rsidRPr="000A573F" w:rsidRDefault="00FA3516" w:rsidP="00FA3516">
            <w:pPr>
              <w:ind w:left="322" w:hanging="322"/>
              <w:rPr>
                <w:rFonts w:cs="Arial"/>
                <w:b/>
                <w:bCs/>
                <w:sz w:val="20"/>
                <w:szCs w:val="20"/>
              </w:rPr>
            </w:pPr>
            <w:r w:rsidRPr="000A573F">
              <w:rPr>
                <w:rFonts w:cs="Arial"/>
                <w:b/>
                <w:bCs/>
                <w:sz w:val="20"/>
                <w:szCs w:val="20"/>
              </w:rPr>
              <w:lastRenderedPageBreak/>
              <w:t xml:space="preserve">§ </w:t>
            </w:r>
            <w:r>
              <w:rPr>
                <w:rFonts w:cs="Arial"/>
                <w:b/>
                <w:bCs/>
                <w:sz w:val="20"/>
                <w:szCs w:val="20"/>
              </w:rPr>
              <w:t>5</w:t>
            </w:r>
            <w:r w:rsidRPr="000A573F">
              <w:rPr>
                <w:rFonts w:cs="Arial"/>
                <w:b/>
                <w:bCs/>
                <w:sz w:val="20"/>
                <w:szCs w:val="20"/>
              </w:rPr>
              <w:t xml:space="preserve"> Kostendeckende verursacherorientierte Gebühren </w:t>
            </w:r>
          </w:p>
          <w:p w14:paraId="5CC5432E" w14:textId="77777777" w:rsidR="00FA3516" w:rsidRPr="000A573F" w:rsidRDefault="00FA3516" w:rsidP="00FA3516">
            <w:pPr>
              <w:ind w:left="322" w:hanging="322"/>
              <w:rPr>
                <w:rFonts w:cs="Arial"/>
                <w:sz w:val="20"/>
                <w:szCs w:val="20"/>
              </w:rPr>
            </w:pPr>
            <w:r w:rsidRPr="000A573F">
              <w:rPr>
                <w:rFonts w:cs="Arial"/>
                <w:sz w:val="20"/>
                <w:szCs w:val="20"/>
              </w:rPr>
              <w:t>1</w:t>
            </w:r>
            <w:r w:rsidRPr="000A573F">
              <w:rPr>
                <w:rFonts w:cs="Arial"/>
                <w:sz w:val="20"/>
                <w:szCs w:val="20"/>
              </w:rPr>
              <w:tab/>
              <w:t>Mit der Festsetzung der Höhe der Gebühren ist sicherzustellen, dass die Kosten für Planung, Bau, Betrieb, Unterhalt, Sanierung und Ersatz der Ab</w:t>
            </w:r>
            <w:r>
              <w:rPr>
                <w:rFonts w:cs="Arial"/>
                <w:sz w:val="20"/>
                <w:szCs w:val="20"/>
              </w:rPr>
              <w:t>-</w:t>
            </w:r>
            <w:r w:rsidRPr="000A573F">
              <w:rPr>
                <w:rFonts w:cs="Arial"/>
                <w:sz w:val="20"/>
                <w:szCs w:val="20"/>
              </w:rPr>
              <w:t>wasseranlagen, die öffentlichen Zwecken dienen, inkl. die Kosten für die Verwaltung der Abwasserbeseitigung sowie für die Erstellung und Nach</w:t>
            </w:r>
            <w:r>
              <w:rPr>
                <w:rFonts w:cs="Arial"/>
                <w:sz w:val="20"/>
                <w:szCs w:val="20"/>
              </w:rPr>
              <w:t>-</w:t>
            </w:r>
            <w:r w:rsidRPr="000A573F">
              <w:rPr>
                <w:rFonts w:cs="Arial"/>
                <w:sz w:val="20"/>
                <w:szCs w:val="20"/>
              </w:rPr>
              <w:t>führung des Generellen Entwässerungsplans (GEP), den Verursachern überbunden werden.</w:t>
            </w:r>
          </w:p>
          <w:p w14:paraId="16AF146E" w14:textId="77777777" w:rsidR="00FA3516" w:rsidRPr="000A573F" w:rsidRDefault="00FA3516" w:rsidP="00FA3516">
            <w:pPr>
              <w:ind w:left="322" w:hanging="322"/>
              <w:rPr>
                <w:rFonts w:cs="Arial"/>
                <w:sz w:val="20"/>
                <w:szCs w:val="20"/>
              </w:rPr>
            </w:pPr>
          </w:p>
          <w:p w14:paraId="67C51800" w14:textId="77777777" w:rsidR="00602116" w:rsidRDefault="00FA3516" w:rsidP="00FA3516">
            <w:pPr>
              <w:ind w:left="464" w:hanging="283"/>
              <w:rPr>
                <w:rFonts w:cs="Arial"/>
                <w:sz w:val="20"/>
                <w:szCs w:val="20"/>
              </w:rPr>
            </w:pPr>
            <w:r w:rsidRPr="000A573F">
              <w:rPr>
                <w:rFonts w:cs="Arial"/>
                <w:sz w:val="20"/>
                <w:szCs w:val="20"/>
              </w:rPr>
              <w:t>2</w:t>
            </w:r>
            <w:r w:rsidRPr="000A573F">
              <w:rPr>
                <w:rFonts w:cs="Arial"/>
                <w:sz w:val="20"/>
                <w:szCs w:val="20"/>
              </w:rPr>
              <w:tab/>
              <w:t>Die Gemeinde äufnet eine Spezialfinanzierung, deren Höhe in einem an</w:t>
            </w:r>
            <w:r>
              <w:rPr>
                <w:rFonts w:cs="Arial"/>
                <w:sz w:val="20"/>
                <w:szCs w:val="20"/>
              </w:rPr>
              <w:t>-</w:t>
            </w:r>
            <w:r w:rsidRPr="000A573F">
              <w:rPr>
                <w:rFonts w:cs="Arial"/>
                <w:sz w:val="20"/>
                <w:szCs w:val="20"/>
              </w:rPr>
              <w:t>gemessenen Verhältnis zum Wiederbeschaffungswert und zur Lebensdauer der öffentlichen Abwasseranlagen steht. Diese Spezialfinanzierung steht zur Deckung der Werterhaltungsmassnahmen und für künftige Investitionen zur Verfügung.</w:t>
            </w:r>
          </w:p>
          <w:p w14:paraId="408D7CD7" w14:textId="77777777" w:rsidR="00A10ED7" w:rsidRDefault="00A10ED7" w:rsidP="00FA3516">
            <w:pPr>
              <w:ind w:left="464" w:hanging="283"/>
              <w:rPr>
                <w:rFonts w:cs="Arial"/>
                <w:sz w:val="20"/>
                <w:szCs w:val="20"/>
              </w:rPr>
            </w:pPr>
          </w:p>
          <w:p w14:paraId="01C1A037" w14:textId="6F35C06E" w:rsidR="00A10ED7" w:rsidRPr="00A10ED7" w:rsidRDefault="00A10ED7" w:rsidP="00FA3516">
            <w:pPr>
              <w:ind w:left="464" w:hanging="283"/>
              <w:rPr>
                <w:i/>
                <w:iCs/>
                <w:sz w:val="20"/>
                <w:szCs w:val="20"/>
              </w:rPr>
            </w:pPr>
          </w:p>
        </w:tc>
      </w:tr>
      <w:tr w:rsidR="000E4FD2" w:rsidRPr="00A75785" w14:paraId="4FDA7DAF" w14:textId="77777777" w:rsidTr="00D07BC9">
        <w:tc>
          <w:tcPr>
            <w:tcW w:w="7138" w:type="dxa"/>
          </w:tcPr>
          <w:p w14:paraId="495BA488" w14:textId="77777777" w:rsidR="0066575C" w:rsidRPr="000A573F" w:rsidRDefault="00602116" w:rsidP="0009342C">
            <w:pPr>
              <w:rPr>
                <w:rFonts w:cs="Arial"/>
                <w:b/>
                <w:bCs/>
                <w:sz w:val="20"/>
                <w:szCs w:val="20"/>
              </w:rPr>
            </w:pPr>
            <w:r w:rsidRPr="000A573F">
              <w:rPr>
                <w:rFonts w:cs="Arial"/>
                <w:b/>
                <w:bCs/>
                <w:sz w:val="20"/>
                <w:szCs w:val="20"/>
              </w:rPr>
              <w:t xml:space="preserve">§ 6 </w:t>
            </w:r>
            <w:r w:rsidR="0066575C" w:rsidRPr="000A573F">
              <w:rPr>
                <w:rFonts w:cs="Arial"/>
                <w:b/>
                <w:bCs/>
                <w:sz w:val="20"/>
                <w:szCs w:val="20"/>
              </w:rPr>
              <w:t xml:space="preserve">Rechnungsführung </w:t>
            </w:r>
          </w:p>
          <w:p w14:paraId="0D41B8E1" w14:textId="4B9806C4" w:rsidR="0075213B" w:rsidRDefault="00602116" w:rsidP="00F41C53">
            <w:pPr>
              <w:pStyle w:val="Listenabsatz"/>
              <w:numPr>
                <w:ilvl w:val="0"/>
                <w:numId w:val="29"/>
              </w:numPr>
              <w:ind w:left="306" w:hanging="306"/>
              <w:rPr>
                <w:rFonts w:cs="Arial"/>
                <w:sz w:val="20"/>
                <w:szCs w:val="20"/>
              </w:rPr>
            </w:pPr>
            <w:r w:rsidRPr="000A573F">
              <w:rPr>
                <w:rFonts w:cs="Arial"/>
                <w:sz w:val="20"/>
                <w:szCs w:val="20"/>
              </w:rPr>
              <w:t>Die Gemeinde hat die Abwasserrechnung nach den allgemeinen und besonderen Vorgaben der kantonalen Ämter zur Rechnungslegung Abwasser zu führen.</w:t>
            </w:r>
          </w:p>
          <w:p w14:paraId="3236F84B" w14:textId="77777777" w:rsidR="00870FE9" w:rsidRPr="000A573F" w:rsidRDefault="00870FE9" w:rsidP="00870FE9">
            <w:pPr>
              <w:pStyle w:val="Listenabsatz"/>
              <w:ind w:left="306"/>
              <w:rPr>
                <w:rFonts w:cs="Arial"/>
                <w:sz w:val="20"/>
                <w:szCs w:val="20"/>
              </w:rPr>
            </w:pPr>
          </w:p>
          <w:p w14:paraId="458365A1" w14:textId="2248786D" w:rsidR="00602116" w:rsidRPr="000A573F" w:rsidRDefault="00602116" w:rsidP="00870FE9">
            <w:pPr>
              <w:pStyle w:val="Listenabsatz"/>
              <w:numPr>
                <w:ilvl w:val="0"/>
                <w:numId w:val="29"/>
              </w:numPr>
              <w:ind w:left="306" w:hanging="306"/>
              <w:rPr>
                <w:rFonts w:cs="Arial"/>
                <w:sz w:val="20"/>
                <w:szCs w:val="20"/>
              </w:rPr>
            </w:pPr>
            <w:r w:rsidRPr="000A573F">
              <w:rPr>
                <w:rFonts w:cs="Arial"/>
                <w:sz w:val="20"/>
                <w:szCs w:val="20"/>
              </w:rPr>
              <w:t>Die Festlegung der Wiederbeschaffungswerte zur Bemessung der Ab</w:t>
            </w:r>
            <w:r w:rsidR="00F41C53">
              <w:rPr>
                <w:rFonts w:cs="Arial"/>
                <w:sz w:val="20"/>
                <w:szCs w:val="20"/>
              </w:rPr>
              <w:t>-</w:t>
            </w:r>
            <w:r w:rsidRPr="000A573F">
              <w:rPr>
                <w:rFonts w:cs="Arial"/>
                <w:sz w:val="20"/>
                <w:szCs w:val="20"/>
              </w:rPr>
              <w:t>schreibungen der Anlagen erfolgt in Abstimmung mit der Gemeinde durch das Amt für Umwelt (AfU).</w:t>
            </w:r>
          </w:p>
          <w:p w14:paraId="62D2AF7B" w14:textId="2B46BB64" w:rsidR="00602116" w:rsidRPr="000A573F" w:rsidRDefault="00602116" w:rsidP="0009342C">
            <w:pPr>
              <w:rPr>
                <w:rFonts w:cs="Arial"/>
                <w:sz w:val="20"/>
                <w:szCs w:val="20"/>
              </w:rPr>
            </w:pPr>
          </w:p>
        </w:tc>
        <w:tc>
          <w:tcPr>
            <w:tcW w:w="7139" w:type="dxa"/>
          </w:tcPr>
          <w:p w14:paraId="593E8FCB" w14:textId="77777777" w:rsidR="00870FE9" w:rsidRPr="000A573F" w:rsidRDefault="00870FE9" w:rsidP="00870FE9">
            <w:pPr>
              <w:rPr>
                <w:rFonts w:cs="Arial"/>
                <w:b/>
                <w:bCs/>
                <w:sz w:val="20"/>
                <w:szCs w:val="20"/>
              </w:rPr>
            </w:pPr>
            <w:r w:rsidRPr="000A573F">
              <w:rPr>
                <w:rFonts w:cs="Arial"/>
                <w:b/>
                <w:bCs/>
                <w:sz w:val="20"/>
                <w:szCs w:val="20"/>
              </w:rPr>
              <w:t xml:space="preserve">§ </w:t>
            </w:r>
            <w:r>
              <w:rPr>
                <w:rFonts w:cs="Arial"/>
                <w:b/>
                <w:bCs/>
                <w:sz w:val="20"/>
                <w:szCs w:val="20"/>
              </w:rPr>
              <w:t>6</w:t>
            </w:r>
            <w:r w:rsidRPr="000A573F">
              <w:rPr>
                <w:rFonts w:cs="Arial"/>
                <w:b/>
                <w:bCs/>
                <w:sz w:val="20"/>
                <w:szCs w:val="20"/>
              </w:rPr>
              <w:t xml:space="preserve"> Rechnungsführung </w:t>
            </w:r>
          </w:p>
          <w:p w14:paraId="58FE61D6" w14:textId="7AE28966" w:rsidR="00870FE9" w:rsidRPr="00870FE9" w:rsidRDefault="00870FE9" w:rsidP="00870FE9">
            <w:pPr>
              <w:ind w:left="322" w:hanging="322"/>
              <w:rPr>
                <w:rFonts w:cs="Arial"/>
                <w:sz w:val="20"/>
                <w:szCs w:val="20"/>
              </w:rPr>
            </w:pPr>
            <w:r>
              <w:rPr>
                <w:rFonts w:cs="Arial"/>
                <w:sz w:val="20"/>
                <w:szCs w:val="20"/>
              </w:rPr>
              <w:t>1</w:t>
            </w:r>
            <w:r>
              <w:rPr>
                <w:rFonts w:cs="Arial"/>
                <w:sz w:val="20"/>
                <w:szCs w:val="20"/>
              </w:rPr>
              <w:tab/>
            </w:r>
            <w:r w:rsidRPr="00870FE9">
              <w:rPr>
                <w:rFonts w:cs="Arial"/>
                <w:sz w:val="20"/>
                <w:szCs w:val="20"/>
              </w:rPr>
              <w:t>Die Gemeinde hat die Abwasserrechnung nach den allgemeinen und beson-deren Vorgaben zur Rechnungslegung des Departementes des Inneren zu führen.</w:t>
            </w:r>
          </w:p>
          <w:p w14:paraId="411760FA" w14:textId="77777777" w:rsidR="00870FE9" w:rsidRPr="00870FE9" w:rsidRDefault="00870FE9" w:rsidP="00870FE9">
            <w:pPr>
              <w:ind w:left="322" w:hanging="322"/>
              <w:rPr>
                <w:rFonts w:cs="Arial"/>
                <w:sz w:val="20"/>
                <w:szCs w:val="20"/>
              </w:rPr>
            </w:pPr>
          </w:p>
          <w:p w14:paraId="47A2E93C" w14:textId="31FC2AAE" w:rsidR="00602116" w:rsidRPr="000A573F" w:rsidRDefault="00870FE9" w:rsidP="00870FE9">
            <w:pPr>
              <w:ind w:left="322" w:hanging="322"/>
              <w:rPr>
                <w:rFonts w:cs="Arial"/>
                <w:sz w:val="20"/>
                <w:szCs w:val="20"/>
              </w:rPr>
            </w:pPr>
            <w:r w:rsidRPr="000A573F">
              <w:rPr>
                <w:rFonts w:cs="Arial"/>
                <w:sz w:val="20"/>
                <w:szCs w:val="20"/>
              </w:rPr>
              <w:t>2</w:t>
            </w:r>
            <w:r w:rsidRPr="000A573F">
              <w:rPr>
                <w:rFonts w:cs="Arial"/>
                <w:sz w:val="20"/>
                <w:szCs w:val="20"/>
              </w:rPr>
              <w:tab/>
              <w:t>Die Festlegung der Wiederbeschaffungswerte zur Bemessung der Ab</w:t>
            </w:r>
            <w:r>
              <w:rPr>
                <w:rFonts w:cs="Arial"/>
                <w:sz w:val="20"/>
                <w:szCs w:val="20"/>
              </w:rPr>
              <w:t>-</w:t>
            </w:r>
            <w:r w:rsidRPr="000A573F">
              <w:rPr>
                <w:rFonts w:cs="Arial"/>
                <w:sz w:val="20"/>
                <w:szCs w:val="20"/>
              </w:rPr>
              <w:t>schreibungen der Anlagen erfolgt gemeinsam mit dem Amt für Umwelt (AfU).</w:t>
            </w:r>
          </w:p>
        </w:tc>
      </w:tr>
      <w:tr w:rsidR="002A0DEF" w:rsidRPr="00A75785" w14:paraId="692679B7" w14:textId="77777777" w:rsidTr="00D07BC9">
        <w:tc>
          <w:tcPr>
            <w:tcW w:w="7138" w:type="dxa"/>
          </w:tcPr>
          <w:p w14:paraId="6640DE25" w14:textId="77777777" w:rsidR="0065188E" w:rsidRPr="000A573F" w:rsidRDefault="00602116" w:rsidP="0009342C">
            <w:pPr>
              <w:rPr>
                <w:rFonts w:cs="Arial"/>
                <w:b/>
                <w:bCs/>
                <w:sz w:val="20"/>
                <w:szCs w:val="20"/>
              </w:rPr>
            </w:pPr>
            <w:r w:rsidRPr="000A573F">
              <w:rPr>
                <w:rFonts w:cs="Arial"/>
                <w:b/>
                <w:bCs/>
                <w:sz w:val="20"/>
                <w:szCs w:val="20"/>
              </w:rPr>
              <w:t xml:space="preserve">§ 7 </w:t>
            </w:r>
            <w:r w:rsidR="0066575C" w:rsidRPr="000A573F">
              <w:rPr>
                <w:rFonts w:cs="Arial"/>
                <w:b/>
                <w:bCs/>
                <w:sz w:val="20"/>
                <w:szCs w:val="20"/>
              </w:rPr>
              <w:t xml:space="preserve">Beiträge für Neuerschliessungen </w:t>
            </w:r>
          </w:p>
          <w:p w14:paraId="4F46FD1D" w14:textId="3A07FD48" w:rsidR="00602116" w:rsidRPr="000A573F" w:rsidRDefault="00602116" w:rsidP="00F41C53">
            <w:pPr>
              <w:rPr>
                <w:rFonts w:cs="Arial"/>
                <w:sz w:val="20"/>
                <w:szCs w:val="20"/>
              </w:rPr>
            </w:pPr>
            <w:r w:rsidRPr="000A573F">
              <w:rPr>
                <w:rFonts w:cs="Arial"/>
                <w:sz w:val="20"/>
                <w:szCs w:val="20"/>
              </w:rPr>
              <w:t>Für den Neubau von Abwasserbeseitigungsanlagen erhebt die Gemeinde Beiträge von 70% der massgebenden Kosten gemäss §45 der Kantonalen Verordnung über Grundeigentümerbeiträge</w:t>
            </w:r>
            <w:r w:rsidR="00F41C53">
              <w:rPr>
                <w:rFonts w:cs="Arial"/>
                <w:sz w:val="20"/>
                <w:szCs w:val="20"/>
              </w:rPr>
              <w:t xml:space="preserve"> </w:t>
            </w:r>
            <w:r w:rsidRPr="000A573F">
              <w:rPr>
                <w:rFonts w:cs="Arial"/>
                <w:sz w:val="20"/>
                <w:szCs w:val="20"/>
              </w:rPr>
              <w:t>und Gebühren (GBV).</w:t>
            </w:r>
          </w:p>
        </w:tc>
        <w:tc>
          <w:tcPr>
            <w:tcW w:w="7139" w:type="dxa"/>
          </w:tcPr>
          <w:p w14:paraId="08BE09DC" w14:textId="77777777" w:rsidR="00870FE9" w:rsidRPr="000A573F" w:rsidRDefault="00870FE9" w:rsidP="00870FE9">
            <w:pPr>
              <w:rPr>
                <w:rFonts w:cs="Arial"/>
                <w:b/>
                <w:bCs/>
                <w:sz w:val="20"/>
                <w:szCs w:val="20"/>
              </w:rPr>
            </w:pPr>
            <w:r w:rsidRPr="000A573F">
              <w:rPr>
                <w:rFonts w:cs="Arial"/>
                <w:b/>
                <w:bCs/>
                <w:sz w:val="20"/>
                <w:szCs w:val="20"/>
              </w:rPr>
              <w:t xml:space="preserve">§ </w:t>
            </w:r>
            <w:r>
              <w:rPr>
                <w:rFonts w:cs="Arial"/>
                <w:b/>
                <w:bCs/>
                <w:sz w:val="20"/>
                <w:szCs w:val="20"/>
              </w:rPr>
              <w:t>7</w:t>
            </w:r>
            <w:r w:rsidRPr="000A573F">
              <w:rPr>
                <w:rFonts w:cs="Arial"/>
                <w:b/>
                <w:bCs/>
                <w:sz w:val="20"/>
                <w:szCs w:val="20"/>
              </w:rPr>
              <w:t xml:space="preserve"> Beiträge für Neuerschliessungen </w:t>
            </w:r>
          </w:p>
          <w:p w14:paraId="4EE8ACEF" w14:textId="4F3F3BA4" w:rsidR="00602116" w:rsidRDefault="00870FE9" w:rsidP="00870FE9">
            <w:pPr>
              <w:rPr>
                <w:rFonts w:cs="Arial"/>
                <w:sz w:val="20"/>
                <w:szCs w:val="20"/>
              </w:rPr>
            </w:pPr>
            <w:r w:rsidRPr="000A573F">
              <w:rPr>
                <w:rFonts w:cs="Arial"/>
                <w:sz w:val="20"/>
                <w:szCs w:val="20"/>
              </w:rPr>
              <w:t>Für den Neubau von Abwasserbeseitigungsanlagen erhebt die Gemeinde Bei</w:t>
            </w:r>
            <w:r>
              <w:rPr>
                <w:rFonts w:cs="Arial"/>
                <w:sz w:val="20"/>
                <w:szCs w:val="20"/>
              </w:rPr>
              <w:t>-</w:t>
            </w:r>
            <w:r w:rsidRPr="000A573F">
              <w:rPr>
                <w:rFonts w:cs="Arial"/>
                <w:sz w:val="20"/>
                <w:szCs w:val="20"/>
              </w:rPr>
              <w:t>trä</w:t>
            </w:r>
            <w:r w:rsidRPr="0053511F">
              <w:rPr>
                <w:rFonts w:cs="Arial"/>
                <w:sz w:val="20"/>
                <w:szCs w:val="20"/>
              </w:rPr>
              <w:t>ge von 100 % der massg</w:t>
            </w:r>
            <w:r w:rsidRPr="000A573F">
              <w:rPr>
                <w:rFonts w:cs="Arial"/>
                <w:sz w:val="20"/>
                <w:szCs w:val="20"/>
              </w:rPr>
              <w:t>ebenden Kosten gemäss § 45 der Kantonalen Verord</w:t>
            </w:r>
            <w:r>
              <w:rPr>
                <w:rFonts w:cs="Arial"/>
                <w:sz w:val="20"/>
                <w:szCs w:val="20"/>
              </w:rPr>
              <w:t>-</w:t>
            </w:r>
            <w:r w:rsidRPr="000A573F">
              <w:rPr>
                <w:rFonts w:cs="Arial"/>
                <w:sz w:val="20"/>
                <w:szCs w:val="20"/>
              </w:rPr>
              <w:t xml:space="preserve">nung über Grundeigentümerbeiträge und Gebühren (GBV). </w:t>
            </w:r>
          </w:p>
          <w:p w14:paraId="71692111" w14:textId="23C05B00" w:rsidR="00870FE9" w:rsidRPr="000A573F" w:rsidRDefault="00870FE9" w:rsidP="00870FE9">
            <w:pPr>
              <w:rPr>
                <w:rFonts w:cs="Arial"/>
                <w:sz w:val="20"/>
                <w:szCs w:val="20"/>
              </w:rPr>
            </w:pPr>
          </w:p>
        </w:tc>
      </w:tr>
      <w:tr w:rsidR="002A0DEF" w:rsidRPr="00A75785" w14:paraId="5A28FBFF" w14:textId="77777777" w:rsidTr="00D07BC9">
        <w:tc>
          <w:tcPr>
            <w:tcW w:w="7138" w:type="dxa"/>
          </w:tcPr>
          <w:p w14:paraId="11730710" w14:textId="77777777" w:rsidR="0065188E" w:rsidRPr="000A573F" w:rsidRDefault="00602116" w:rsidP="002C7E2D">
            <w:pPr>
              <w:rPr>
                <w:rFonts w:cs="Arial"/>
                <w:b/>
                <w:bCs/>
                <w:sz w:val="20"/>
                <w:szCs w:val="20"/>
              </w:rPr>
            </w:pPr>
            <w:r w:rsidRPr="000A573F">
              <w:rPr>
                <w:rFonts w:cs="Arial"/>
                <w:b/>
                <w:bCs/>
                <w:sz w:val="20"/>
                <w:szCs w:val="20"/>
              </w:rPr>
              <w:t xml:space="preserve">§ 8 </w:t>
            </w:r>
            <w:r w:rsidR="0066575C" w:rsidRPr="000A573F">
              <w:rPr>
                <w:rFonts w:cs="Arial"/>
                <w:b/>
                <w:bCs/>
                <w:sz w:val="20"/>
                <w:szCs w:val="20"/>
              </w:rPr>
              <w:t xml:space="preserve">Anschlussgebühren </w:t>
            </w:r>
          </w:p>
          <w:p w14:paraId="2EB876C3" w14:textId="52E38C17" w:rsidR="00602116" w:rsidRPr="000A573F" w:rsidRDefault="00602116" w:rsidP="006D1B0C">
            <w:pPr>
              <w:ind w:left="306" w:hanging="306"/>
              <w:rPr>
                <w:rFonts w:cs="Arial"/>
                <w:sz w:val="20"/>
                <w:szCs w:val="20"/>
              </w:rPr>
            </w:pPr>
            <w:r w:rsidRPr="000A573F">
              <w:rPr>
                <w:rFonts w:cs="Arial"/>
                <w:sz w:val="20"/>
                <w:szCs w:val="20"/>
              </w:rPr>
              <w:t>1</w:t>
            </w:r>
            <w:r w:rsidRPr="000A573F">
              <w:rPr>
                <w:rFonts w:cs="Arial"/>
                <w:sz w:val="20"/>
                <w:szCs w:val="20"/>
              </w:rPr>
              <w:tab/>
              <w:t>Zur Deckung der für die Abwasserbeseitigungsanlagen getätigten Investi</w:t>
            </w:r>
            <w:r w:rsidR="00F41C53">
              <w:rPr>
                <w:rFonts w:cs="Arial"/>
                <w:sz w:val="20"/>
                <w:szCs w:val="20"/>
              </w:rPr>
              <w:t>-</w:t>
            </w:r>
            <w:r w:rsidRPr="000A573F">
              <w:rPr>
                <w:rFonts w:cs="Arial"/>
                <w:sz w:val="20"/>
                <w:szCs w:val="20"/>
              </w:rPr>
              <w:t>tionen ist für jeden Anschluss an die öffentlichen Kanalisationen eine An</w:t>
            </w:r>
            <w:r w:rsidR="00F41C53">
              <w:rPr>
                <w:rFonts w:cs="Arial"/>
                <w:sz w:val="20"/>
                <w:szCs w:val="20"/>
              </w:rPr>
              <w:t>-</w:t>
            </w:r>
            <w:r w:rsidRPr="000A573F">
              <w:rPr>
                <w:rFonts w:cs="Arial"/>
                <w:sz w:val="20"/>
                <w:szCs w:val="20"/>
              </w:rPr>
              <w:t>schlussgebühr zu bezahlen.</w:t>
            </w:r>
          </w:p>
          <w:p w14:paraId="75B0DD0B" w14:textId="77777777" w:rsidR="00602116" w:rsidRPr="000A573F" w:rsidRDefault="00602116" w:rsidP="006D1B0C">
            <w:pPr>
              <w:ind w:left="306" w:hanging="306"/>
              <w:rPr>
                <w:rFonts w:cs="Arial"/>
                <w:sz w:val="20"/>
                <w:szCs w:val="20"/>
              </w:rPr>
            </w:pPr>
          </w:p>
          <w:p w14:paraId="1D1CF6C5" w14:textId="77777777" w:rsidR="00602116" w:rsidRPr="000A573F" w:rsidRDefault="00602116" w:rsidP="006D1B0C">
            <w:pPr>
              <w:ind w:left="306" w:hanging="306"/>
              <w:rPr>
                <w:rFonts w:cs="Arial"/>
                <w:sz w:val="20"/>
                <w:szCs w:val="20"/>
              </w:rPr>
            </w:pPr>
            <w:r w:rsidRPr="000A573F">
              <w:rPr>
                <w:rFonts w:cs="Arial"/>
                <w:sz w:val="20"/>
                <w:szCs w:val="20"/>
              </w:rPr>
              <w:lastRenderedPageBreak/>
              <w:t>2</w:t>
            </w:r>
            <w:r w:rsidRPr="000A573F">
              <w:rPr>
                <w:rFonts w:cs="Arial"/>
                <w:sz w:val="20"/>
                <w:szCs w:val="20"/>
              </w:rPr>
              <w:tab/>
              <w:t>Zur Bestimmung der massgebenden zonengewichteten Fläche (ZGF) nach Absatz 3 und 4 wird die Grundstücksfläche gemäss Grundbuch mit einem Gewichtungsfaktor (GF) multipliziert. Dieser beträgt für die:</w:t>
            </w:r>
          </w:p>
          <w:p w14:paraId="7B339C22" w14:textId="77777777" w:rsidR="00602116" w:rsidRPr="000A573F" w:rsidRDefault="00602116" w:rsidP="00602116">
            <w:pPr>
              <w:rPr>
                <w:rFonts w:cs="Arial"/>
                <w:sz w:val="20"/>
                <w:szCs w:val="20"/>
              </w:rPr>
            </w:pPr>
          </w:p>
          <w:p w14:paraId="05F9C9E1" w14:textId="6D5042E6" w:rsidR="00602116" w:rsidRPr="000A573F" w:rsidRDefault="00602116" w:rsidP="00CC0CAD">
            <w:pPr>
              <w:tabs>
                <w:tab w:val="left" w:pos="3991"/>
                <w:tab w:val="left" w:pos="5610"/>
              </w:tabs>
              <w:rPr>
                <w:rFonts w:cs="Arial"/>
                <w:sz w:val="20"/>
                <w:szCs w:val="20"/>
              </w:rPr>
            </w:pPr>
            <w:r w:rsidRPr="000A573F">
              <w:rPr>
                <w:rFonts w:cs="Arial"/>
                <w:sz w:val="20"/>
                <w:szCs w:val="20"/>
              </w:rPr>
              <w:t>Zone</w:t>
            </w:r>
            <w:r w:rsidRPr="000A573F">
              <w:rPr>
                <w:rFonts w:cs="Arial"/>
                <w:sz w:val="20"/>
                <w:szCs w:val="20"/>
              </w:rPr>
              <w:tab/>
            </w:r>
            <w:r w:rsidR="00CC0CAD">
              <w:rPr>
                <w:rFonts w:cs="Arial"/>
                <w:sz w:val="20"/>
                <w:szCs w:val="20"/>
              </w:rPr>
              <w:tab/>
            </w:r>
            <w:r w:rsidRPr="000A573F">
              <w:rPr>
                <w:rFonts w:cs="Arial"/>
                <w:sz w:val="20"/>
                <w:szCs w:val="20"/>
              </w:rPr>
              <w:t>Faktor GF</w:t>
            </w:r>
          </w:p>
          <w:p w14:paraId="5AC26439" w14:textId="77777777" w:rsidR="00602116" w:rsidRPr="000A573F" w:rsidRDefault="00602116" w:rsidP="00CC0CAD">
            <w:pPr>
              <w:tabs>
                <w:tab w:val="left" w:pos="3991"/>
                <w:tab w:val="left" w:pos="5610"/>
              </w:tabs>
              <w:rPr>
                <w:rFonts w:cs="Arial"/>
                <w:sz w:val="20"/>
                <w:szCs w:val="20"/>
              </w:rPr>
            </w:pPr>
          </w:p>
          <w:p w14:paraId="6E8BD458"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 xml:space="preserve">Wohnzone zweigeschossig W2A </w:t>
            </w:r>
            <w:r w:rsidRPr="000A573F">
              <w:rPr>
                <w:rFonts w:cs="Arial"/>
                <w:sz w:val="20"/>
                <w:szCs w:val="20"/>
              </w:rPr>
              <w:tab/>
              <w:t>(AZ=0.40)</w:t>
            </w:r>
            <w:r w:rsidRPr="000A573F">
              <w:rPr>
                <w:rFonts w:cs="Arial"/>
                <w:sz w:val="20"/>
                <w:szCs w:val="20"/>
              </w:rPr>
              <w:tab/>
              <w:t>0.30</w:t>
            </w:r>
          </w:p>
          <w:p w14:paraId="055E148E"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 xml:space="preserve">Wohnzone zweigeschossig W2B </w:t>
            </w:r>
            <w:r w:rsidRPr="000A573F">
              <w:rPr>
                <w:rFonts w:cs="Arial"/>
                <w:sz w:val="20"/>
                <w:szCs w:val="20"/>
              </w:rPr>
              <w:tab/>
              <w:t>(AZ=0.45)</w:t>
            </w:r>
            <w:r w:rsidRPr="000A573F">
              <w:rPr>
                <w:rFonts w:cs="Arial"/>
                <w:sz w:val="20"/>
                <w:szCs w:val="20"/>
              </w:rPr>
              <w:tab/>
              <w:t>0.40</w:t>
            </w:r>
          </w:p>
          <w:p w14:paraId="05474450" w14:textId="3B2361CC" w:rsidR="00602116" w:rsidRPr="000A573F" w:rsidRDefault="00602116" w:rsidP="00CC0CAD">
            <w:pPr>
              <w:tabs>
                <w:tab w:val="left" w:pos="3991"/>
                <w:tab w:val="left" w:pos="5610"/>
              </w:tabs>
              <w:rPr>
                <w:rFonts w:cs="Arial"/>
                <w:sz w:val="20"/>
                <w:szCs w:val="20"/>
              </w:rPr>
            </w:pPr>
            <w:r w:rsidRPr="000A573F">
              <w:rPr>
                <w:rFonts w:cs="Arial"/>
                <w:sz w:val="20"/>
                <w:szCs w:val="20"/>
              </w:rPr>
              <w:t xml:space="preserve">Wohnzone dreigeschossig W3 </w:t>
            </w:r>
            <w:r w:rsidRPr="000A573F">
              <w:rPr>
                <w:rFonts w:cs="Arial"/>
                <w:sz w:val="20"/>
                <w:szCs w:val="20"/>
              </w:rPr>
              <w:tab/>
              <w:t>(AZ=0.50)</w:t>
            </w:r>
            <w:r w:rsidRPr="000A573F">
              <w:rPr>
                <w:rFonts w:cs="Arial"/>
                <w:sz w:val="20"/>
                <w:szCs w:val="20"/>
              </w:rPr>
              <w:tab/>
              <w:t>0.50</w:t>
            </w:r>
          </w:p>
          <w:p w14:paraId="1A14516F" w14:textId="27B21CFC" w:rsidR="00602116" w:rsidRPr="000A573F" w:rsidRDefault="00602116" w:rsidP="00CC0CAD">
            <w:pPr>
              <w:tabs>
                <w:tab w:val="left" w:pos="3991"/>
                <w:tab w:val="left" w:pos="5610"/>
              </w:tabs>
              <w:rPr>
                <w:rFonts w:cs="Arial"/>
                <w:sz w:val="20"/>
                <w:szCs w:val="20"/>
              </w:rPr>
            </w:pPr>
            <w:r w:rsidRPr="000A573F">
              <w:rPr>
                <w:rFonts w:cs="Arial"/>
                <w:sz w:val="20"/>
                <w:szCs w:val="20"/>
              </w:rPr>
              <w:t xml:space="preserve">Kernzone K </w:t>
            </w:r>
            <w:r w:rsidRPr="000A573F">
              <w:rPr>
                <w:rFonts w:cs="Arial"/>
                <w:sz w:val="20"/>
                <w:szCs w:val="20"/>
              </w:rPr>
              <w:tab/>
              <w:t>(AF=0.60)*</w:t>
            </w:r>
            <w:r w:rsidRPr="000A573F">
              <w:rPr>
                <w:rFonts w:cs="Arial"/>
                <w:sz w:val="20"/>
                <w:szCs w:val="20"/>
              </w:rPr>
              <w:tab/>
              <w:t>0.50</w:t>
            </w:r>
          </w:p>
          <w:p w14:paraId="1884D4C9" w14:textId="770EAAE3" w:rsidR="00602116" w:rsidRPr="000A573F" w:rsidRDefault="00602116" w:rsidP="00CC0CAD">
            <w:pPr>
              <w:tabs>
                <w:tab w:val="left" w:pos="3991"/>
                <w:tab w:val="left" w:pos="5610"/>
              </w:tabs>
              <w:rPr>
                <w:rFonts w:cs="Arial"/>
                <w:sz w:val="20"/>
                <w:szCs w:val="20"/>
              </w:rPr>
            </w:pPr>
            <w:r w:rsidRPr="000A573F">
              <w:rPr>
                <w:rFonts w:cs="Arial"/>
                <w:sz w:val="20"/>
                <w:szCs w:val="20"/>
              </w:rPr>
              <w:t xml:space="preserve">Zone mit Gestaltungspflicht 1 </w:t>
            </w:r>
            <w:r w:rsidRPr="000A573F">
              <w:rPr>
                <w:rFonts w:cs="Arial"/>
                <w:sz w:val="20"/>
                <w:szCs w:val="20"/>
              </w:rPr>
              <w:tab/>
              <w:t>(AF=0.40)*</w:t>
            </w:r>
            <w:r w:rsidRPr="000A573F">
              <w:rPr>
                <w:rFonts w:cs="Arial"/>
                <w:sz w:val="20"/>
                <w:szCs w:val="20"/>
              </w:rPr>
              <w:tab/>
              <w:t>0.30</w:t>
            </w:r>
          </w:p>
          <w:p w14:paraId="3AE3E51B"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„Waldeggstrasse Ost, St. Niklaus)</w:t>
            </w:r>
          </w:p>
          <w:p w14:paraId="53D91E97" w14:textId="08BEC147" w:rsidR="00602116" w:rsidRPr="000A573F" w:rsidRDefault="00602116" w:rsidP="00CC0CAD">
            <w:pPr>
              <w:tabs>
                <w:tab w:val="left" w:pos="3991"/>
                <w:tab w:val="left" w:pos="5610"/>
              </w:tabs>
              <w:rPr>
                <w:rFonts w:cs="Arial"/>
                <w:sz w:val="20"/>
                <w:szCs w:val="20"/>
              </w:rPr>
            </w:pPr>
            <w:r w:rsidRPr="000A573F">
              <w:rPr>
                <w:rFonts w:cs="Arial"/>
                <w:sz w:val="20"/>
                <w:szCs w:val="20"/>
              </w:rPr>
              <w:t xml:space="preserve">Zone mit Gestaltungspflicht 2 </w:t>
            </w:r>
            <w:r w:rsidRPr="000A573F">
              <w:rPr>
                <w:rFonts w:cs="Arial"/>
                <w:sz w:val="20"/>
                <w:szCs w:val="20"/>
              </w:rPr>
              <w:tab/>
              <w:t>(AF=0.80)*</w:t>
            </w:r>
            <w:r w:rsidRPr="000A573F">
              <w:rPr>
                <w:rFonts w:cs="Arial"/>
                <w:sz w:val="20"/>
                <w:szCs w:val="20"/>
              </w:rPr>
              <w:tab/>
              <w:t>0.80</w:t>
            </w:r>
          </w:p>
          <w:p w14:paraId="4B776245"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„Schürmatt“(ehem. Müller-Fabrik)</w:t>
            </w:r>
          </w:p>
          <w:p w14:paraId="3E01BB9F" w14:textId="1909692F" w:rsidR="00602116" w:rsidRPr="000A573F" w:rsidRDefault="00602116" w:rsidP="00CC0CAD">
            <w:pPr>
              <w:tabs>
                <w:tab w:val="left" w:pos="3991"/>
                <w:tab w:val="left" w:pos="5610"/>
              </w:tabs>
              <w:rPr>
                <w:rFonts w:cs="Arial"/>
                <w:sz w:val="20"/>
                <w:szCs w:val="20"/>
              </w:rPr>
            </w:pPr>
            <w:r w:rsidRPr="000A573F">
              <w:rPr>
                <w:rFonts w:cs="Arial"/>
                <w:sz w:val="20"/>
                <w:szCs w:val="20"/>
              </w:rPr>
              <w:t xml:space="preserve">Zone mit Gestaltungspflicht 3 </w:t>
            </w:r>
            <w:r w:rsidRPr="000A573F">
              <w:rPr>
                <w:rFonts w:cs="Arial"/>
                <w:sz w:val="20"/>
                <w:szCs w:val="20"/>
              </w:rPr>
              <w:tab/>
              <w:t>(AF=0.60)*</w:t>
            </w:r>
            <w:r w:rsidRPr="000A573F">
              <w:rPr>
                <w:rFonts w:cs="Arial"/>
                <w:sz w:val="20"/>
                <w:szCs w:val="20"/>
              </w:rPr>
              <w:tab/>
              <w:t>0.50</w:t>
            </w:r>
          </w:p>
          <w:p w14:paraId="63879255"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„Untere Matten West“</w:t>
            </w:r>
          </w:p>
          <w:p w14:paraId="6305C355" w14:textId="1914DFE2" w:rsidR="00602116" w:rsidRPr="000A573F" w:rsidRDefault="00602116" w:rsidP="00CC0CAD">
            <w:pPr>
              <w:tabs>
                <w:tab w:val="left" w:pos="3991"/>
                <w:tab w:val="left" w:pos="5610"/>
              </w:tabs>
              <w:rPr>
                <w:rFonts w:cs="Arial"/>
                <w:sz w:val="20"/>
                <w:szCs w:val="20"/>
              </w:rPr>
            </w:pPr>
            <w:r w:rsidRPr="000A573F">
              <w:rPr>
                <w:rFonts w:cs="Arial"/>
                <w:sz w:val="20"/>
                <w:szCs w:val="20"/>
              </w:rPr>
              <w:t xml:space="preserve">Zone mit Gestaltungspflicht 4 </w:t>
            </w:r>
            <w:r w:rsidRPr="000A573F">
              <w:rPr>
                <w:rFonts w:cs="Arial"/>
                <w:sz w:val="20"/>
                <w:szCs w:val="20"/>
              </w:rPr>
              <w:tab/>
              <w:t>(AF=0.40)*</w:t>
            </w:r>
            <w:r w:rsidRPr="000A573F">
              <w:rPr>
                <w:rFonts w:cs="Arial"/>
                <w:sz w:val="20"/>
                <w:szCs w:val="20"/>
              </w:rPr>
              <w:tab/>
              <w:t>0.30</w:t>
            </w:r>
          </w:p>
          <w:p w14:paraId="6F2388C4"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„Längweg“</w:t>
            </w:r>
          </w:p>
          <w:p w14:paraId="4142AED4" w14:textId="50DD903B" w:rsidR="00602116" w:rsidRPr="000A573F" w:rsidRDefault="00602116" w:rsidP="00575DA5">
            <w:pPr>
              <w:tabs>
                <w:tab w:val="left" w:pos="3991"/>
                <w:tab w:val="left" w:pos="5610"/>
              </w:tabs>
              <w:rPr>
                <w:rFonts w:cs="Arial"/>
                <w:sz w:val="20"/>
                <w:szCs w:val="20"/>
              </w:rPr>
            </w:pPr>
            <w:r w:rsidRPr="000A573F">
              <w:rPr>
                <w:rFonts w:cs="Arial"/>
                <w:sz w:val="20"/>
                <w:szCs w:val="20"/>
              </w:rPr>
              <w:t>Zone mit Gestaltungspflicht</w:t>
            </w:r>
            <w:r w:rsidRPr="000A573F">
              <w:rPr>
                <w:rFonts w:cs="Arial"/>
                <w:sz w:val="20"/>
                <w:szCs w:val="20"/>
              </w:rPr>
              <w:tab/>
            </w:r>
            <w:r w:rsidRPr="000A573F">
              <w:rPr>
                <w:rFonts w:cs="Arial"/>
                <w:sz w:val="20"/>
                <w:szCs w:val="20"/>
              </w:rPr>
              <w:tab/>
            </w:r>
            <w:r w:rsidRPr="000A573F">
              <w:rPr>
                <w:rFonts w:cs="Arial"/>
                <w:sz w:val="20"/>
                <w:szCs w:val="20"/>
              </w:rPr>
              <w:tab/>
              <w:t>0.40</w:t>
            </w:r>
          </w:p>
          <w:p w14:paraId="3639DCF3" w14:textId="77777777" w:rsidR="00602116" w:rsidRPr="000A573F" w:rsidRDefault="00602116" w:rsidP="00CC0CAD">
            <w:pPr>
              <w:tabs>
                <w:tab w:val="left" w:pos="3991"/>
                <w:tab w:val="left" w:pos="5610"/>
              </w:tabs>
              <w:rPr>
                <w:rFonts w:cs="Arial"/>
                <w:sz w:val="20"/>
                <w:szCs w:val="20"/>
              </w:rPr>
            </w:pPr>
            <w:r w:rsidRPr="000A573F">
              <w:rPr>
                <w:rFonts w:cs="Arial"/>
                <w:sz w:val="20"/>
                <w:szCs w:val="20"/>
              </w:rPr>
              <w:t>„Feldbrunnen Zentrum“</w:t>
            </w:r>
          </w:p>
          <w:p w14:paraId="64DE1943" w14:textId="2CF77B6C" w:rsidR="00602116" w:rsidRPr="000A573F" w:rsidRDefault="00602116" w:rsidP="00CC0CAD">
            <w:pPr>
              <w:tabs>
                <w:tab w:val="left" w:pos="3991"/>
                <w:tab w:val="left" w:pos="5610"/>
              </w:tabs>
              <w:rPr>
                <w:rFonts w:cs="Arial"/>
                <w:sz w:val="20"/>
                <w:szCs w:val="20"/>
              </w:rPr>
            </w:pPr>
            <w:r w:rsidRPr="000A573F">
              <w:rPr>
                <w:rFonts w:cs="Arial"/>
                <w:sz w:val="20"/>
                <w:szCs w:val="20"/>
              </w:rPr>
              <w:t xml:space="preserve">Gewerbezone G </w:t>
            </w:r>
            <w:r w:rsidRPr="000A573F">
              <w:rPr>
                <w:rFonts w:cs="Arial"/>
                <w:sz w:val="20"/>
                <w:szCs w:val="20"/>
              </w:rPr>
              <w:tab/>
              <w:t>(AF=0.80)*</w:t>
            </w:r>
            <w:r w:rsidRPr="000A573F">
              <w:rPr>
                <w:rFonts w:cs="Arial"/>
                <w:sz w:val="20"/>
                <w:szCs w:val="20"/>
              </w:rPr>
              <w:tab/>
              <w:t>0.80</w:t>
            </w:r>
          </w:p>
          <w:p w14:paraId="377C0804" w14:textId="2D4696BB" w:rsidR="00602116" w:rsidRPr="000A573F" w:rsidRDefault="00602116" w:rsidP="00CC0CAD">
            <w:pPr>
              <w:tabs>
                <w:tab w:val="left" w:pos="3991"/>
                <w:tab w:val="left" w:pos="5610"/>
              </w:tabs>
              <w:rPr>
                <w:rFonts w:cs="Arial"/>
                <w:sz w:val="20"/>
                <w:szCs w:val="20"/>
              </w:rPr>
            </w:pPr>
            <w:r w:rsidRPr="000A573F">
              <w:rPr>
                <w:rFonts w:cs="Arial"/>
                <w:sz w:val="20"/>
                <w:szCs w:val="20"/>
              </w:rPr>
              <w:t xml:space="preserve">Zone für öff. Bauten u. Anlagen </w:t>
            </w:r>
            <w:r w:rsidRPr="000A573F">
              <w:rPr>
                <w:rFonts w:cs="Arial"/>
                <w:sz w:val="20"/>
                <w:szCs w:val="20"/>
              </w:rPr>
              <w:tab/>
              <w:t>(AF=0.30)*</w:t>
            </w:r>
            <w:r w:rsidRPr="000A573F">
              <w:rPr>
                <w:rFonts w:cs="Arial"/>
                <w:sz w:val="20"/>
                <w:szCs w:val="20"/>
              </w:rPr>
              <w:tab/>
              <w:t>0.30</w:t>
            </w:r>
          </w:p>
          <w:p w14:paraId="2C4C51C7" w14:textId="77777777" w:rsidR="00602116" w:rsidRPr="000A573F" w:rsidRDefault="00602116" w:rsidP="00602116">
            <w:pPr>
              <w:rPr>
                <w:rFonts w:cs="Arial"/>
                <w:sz w:val="20"/>
                <w:szCs w:val="20"/>
              </w:rPr>
            </w:pPr>
          </w:p>
          <w:p w14:paraId="06EA0E59" w14:textId="77777777" w:rsidR="00602116" w:rsidRPr="000A573F" w:rsidRDefault="00602116" w:rsidP="00602116">
            <w:pPr>
              <w:rPr>
                <w:rFonts w:cs="Arial"/>
                <w:sz w:val="20"/>
                <w:szCs w:val="20"/>
              </w:rPr>
            </w:pPr>
            <w:r w:rsidRPr="000A573F">
              <w:rPr>
                <w:rFonts w:cs="Arial"/>
                <w:sz w:val="20"/>
                <w:szCs w:val="20"/>
              </w:rPr>
              <w:t>*Ausnützungsfaktoren AF sind im Bau- und Zonenreglement nicht als Ausnützungsziffern AZ festgelegt. Sie dienen hier der Einstufung für den Zonengewichtungsfaktor.</w:t>
            </w:r>
          </w:p>
          <w:p w14:paraId="5C3511A5" w14:textId="77777777" w:rsidR="00602116" w:rsidRPr="000A573F" w:rsidRDefault="00602116" w:rsidP="00602116">
            <w:pPr>
              <w:rPr>
                <w:rFonts w:cs="Arial"/>
                <w:sz w:val="20"/>
                <w:szCs w:val="20"/>
              </w:rPr>
            </w:pPr>
          </w:p>
          <w:p w14:paraId="7AF2D24F" w14:textId="77777777" w:rsidR="00602116" w:rsidRPr="000A573F" w:rsidRDefault="00602116" w:rsidP="006D1B0C">
            <w:pPr>
              <w:ind w:left="306" w:hanging="306"/>
              <w:rPr>
                <w:rFonts w:cs="Arial"/>
                <w:sz w:val="20"/>
                <w:szCs w:val="20"/>
              </w:rPr>
            </w:pPr>
            <w:r w:rsidRPr="000A573F">
              <w:rPr>
                <w:rFonts w:cs="Arial"/>
                <w:sz w:val="20"/>
                <w:szCs w:val="20"/>
              </w:rPr>
              <w:t>3</w:t>
            </w:r>
            <w:r w:rsidRPr="000A573F">
              <w:rPr>
                <w:rFonts w:cs="Arial"/>
                <w:sz w:val="20"/>
                <w:szCs w:val="20"/>
              </w:rPr>
              <w:tab/>
              <w:t>Bei Liegenschaften ausserhalb der Bauzone, in der Landwirtschaftszone oder in der Schutzzone, gilt die überbaute Fläche gemäss Katasterschätzung.</w:t>
            </w:r>
          </w:p>
          <w:p w14:paraId="507B2C11" w14:textId="77777777" w:rsidR="00602116" w:rsidRPr="000A573F" w:rsidRDefault="00602116" w:rsidP="006D1B0C">
            <w:pPr>
              <w:ind w:left="306" w:hanging="306"/>
              <w:rPr>
                <w:rFonts w:cs="Arial"/>
                <w:sz w:val="20"/>
                <w:szCs w:val="20"/>
              </w:rPr>
            </w:pPr>
          </w:p>
          <w:p w14:paraId="20565C53" w14:textId="77777777" w:rsidR="00602116" w:rsidRPr="000A573F" w:rsidRDefault="00602116" w:rsidP="006D1B0C">
            <w:pPr>
              <w:ind w:left="306" w:hanging="306"/>
              <w:rPr>
                <w:rFonts w:cs="Arial"/>
                <w:sz w:val="20"/>
                <w:szCs w:val="20"/>
              </w:rPr>
            </w:pPr>
            <w:r w:rsidRPr="000A573F">
              <w:rPr>
                <w:rFonts w:cs="Arial"/>
                <w:sz w:val="20"/>
                <w:szCs w:val="20"/>
              </w:rPr>
              <w:t>4</w:t>
            </w:r>
            <w:r w:rsidRPr="000A573F">
              <w:rPr>
                <w:rFonts w:cs="Arial"/>
                <w:sz w:val="20"/>
                <w:szCs w:val="20"/>
              </w:rPr>
              <w:tab/>
              <w:t>Bei Abparzellierungen werden für die neue Parzelle Gebühren bezahlt, falls diese nicht bereits für die ganze vorherige Parzelle geleistet wurden.</w:t>
            </w:r>
          </w:p>
          <w:p w14:paraId="5DE2474E" w14:textId="66DDD886" w:rsidR="00602116" w:rsidRPr="000A573F" w:rsidRDefault="00602116" w:rsidP="002C7E2D">
            <w:pPr>
              <w:rPr>
                <w:rFonts w:cs="Arial"/>
                <w:sz w:val="20"/>
                <w:szCs w:val="20"/>
              </w:rPr>
            </w:pPr>
          </w:p>
        </w:tc>
        <w:tc>
          <w:tcPr>
            <w:tcW w:w="7139" w:type="dxa"/>
          </w:tcPr>
          <w:p w14:paraId="2E4975C1" w14:textId="77777777" w:rsidR="00870FE9" w:rsidRPr="000A573F" w:rsidRDefault="00870FE9" w:rsidP="00870FE9">
            <w:pPr>
              <w:rPr>
                <w:rFonts w:cs="Arial"/>
                <w:b/>
                <w:bCs/>
                <w:sz w:val="20"/>
                <w:szCs w:val="20"/>
              </w:rPr>
            </w:pPr>
            <w:r w:rsidRPr="000A573F">
              <w:rPr>
                <w:rFonts w:cs="Arial"/>
                <w:b/>
                <w:bCs/>
                <w:sz w:val="20"/>
                <w:szCs w:val="20"/>
              </w:rPr>
              <w:lastRenderedPageBreak/>
              <w:t xml:space="preserve">§ </w:t>
            </w:r>
            <w:r>
              <w:rPr>
                <w:rFonts w:cs="Arial"/>
                <w:b/>
                <w:bCs/>
                <w:sz w:val="20"/>
                <w:szCs w:val="20"/>
              </w:rPr>
              <w:t>8</w:t>
            </w:r>
            <w:r w:rsidRPr="000A573F">
              <w:rPr>
                <w:rFonts w:cs="Arial"/>
                <w:b/>
                <w:bCs/>
                <w:sz w:val="20"/>
                <w:szCs w:val="20"/>
              </w:rPr>
              <w:t xml:space="preserve"> Anschlussgebühren </w:t>
            </w:r>
          </w:p>
          <w:p w14:paraId="533728FB" w14:textId="77777777" w:rsidR="00870FE9" w:rsidRPr="000A573F" w:rsidRDefault="00870FE9" w:rsidP="00870FE9">
            <w:pPr>
              <w:ind w:left="322" w:hanging="283"/>
              <w:rPr>
                <w:rFonts w:cs="Arial"/>
                <w:sz w:val="20"/>
                <w:szCs w:val="20"/>
              </w:rPr>
            </w:pPr>
            <w:r w:rsidRPr="000A573F">
              <w:rPr>
                <w:rFonts w:cs="Arial"/>
                <w:sz w:val="20"/>
                <w:szCs w:val="20"/>
              </w:rPr>
              <w:t>1</w:t>
            </w:r>
            <w:r w:rsidRPr="000A573F">
              <w:rPr>
                <w:rFonts w:cs="Arial"/>
                <w:sz w:val="20"/>
                <w:szCs w:val="20"/>
              </w:rPr>
              <w:tab/>
              <w:t>Zur Deckung der Investitionskosten für die Erstellung und Anpassung von Anlagen der öffentlichen Siedlungsentwässerung ist von den Anschluss</w:t>
            </w:r>
            <w:r>
              <w:rPr>
                <w:rFonts w:cs="Arial"/>
                <w:sz w:val="20"/>
                <w:szCs w:val="20"/>
              </w:rPr>
              <w:t>-</w:t>
            </w:r>
            <w:r w:rsidRPr="000A573F">
              <w:rPr>
                <w:rFonts w:cs="Arial"/>
                <w:sz w:val="20"/>
                <w:szCs w:val="20"/>
              </w:rPr>
              <w:t xml:space="preserve">pflichtigen für jeden Anschluss eine Anschlussgebühr zu bezahlen. Diese umfasst zwingend einen Anteil für das Schmutzabwasser und einen Anteil für </w:t>
            </w:r>
            <w:r w:rsidRPr="000A573F">
              <w:rPr>
                <w:rFonts w:cs="Arial"/>
                <w:sz w:val="20"/>
                <w:szCs w:val="20"/>
              </w:rPr>
              <w:lastRenderedPageBreak/>
              <w:t>das in die öffentliche Kanalisation (Misch- und Regenwasserleitungen) einge</w:t>
            </w:r>
            <w:r>
              <w:rPr>
                <w:rFonts w:cs="Arial"/>
                <w:sz w:val="20"/>
                <w:szCs w:val="20"/>
              </w:rPr>
              <w:t>-</w:t>
            </w:r>
            <w:r w:rsidRPr="000A573F">
              <w:rPr>
                <w:rFonts w:cs="Arial"/>
                <w:sz w:val="20"/>
                <w:szCs w:val="20"/>
              </w:rPr>
              <w:t>leitete Niederschlagsabwasser.</w:t>
            </w:r>
          </w:p>
          <w:p w14:paraId="062C040C" w14:textId="77777777" w:rsidR="00870FE9" w:rsidRPr="000A573F" w:rsidRDefault="00870FE9" w:rsidP="00870FE9">
            <w:pPr>
              <w:ind w:left="322" w:hanging="283"/>
              <w:rPr>
                <w:rFonts w:cs="Arial"/>
                <w:sz w:val="20"/>
                <w:szCs w:val="20"/>
              </w:rPr>
            </w:pPr>
          </w:p>
          <w:p w14:paraId="4CD673E5" w14:textId="784978A5" w:rsidR="00602116" w:rsidRPr="000A573F" w:rsidRDefault="00870FE9" w:rsidP="00870FE9">
            <w:pPr>
              <w:ind w:left="322" w:hanging="283"/>
              <w:rPr>
                <w:rFonts w:cs="Arial"/>
                <w:sz w:val="20"/>
                <w:szCs w:val="20"/>
              </w:rPr>
            </w:pPr>
            <w:r w:rsidRPr="000A573F">
              <w:rPr>
                <w:rFonts w:cs="Arial"/>
                <w:sz w:val="20"/>
                <w:szCs w:val="20"/>
              </w:rPr>
              <w:t>2</w:t>
            </w:r>
            <w:r w:rsidRPr="000A573F">
              <w:rPr>
                <w:rFonts w:cs="Arial"/>
                <w:sz w:val="20"/>
                <w:szCs w:val="20"/>
              </w:rPr>
              <w:tab/>
              <w:t xml:space="preserve">Die Anschlussgebühren werden basierend auf der zonengewichteten Fläche </w:t>
            </w:r>
            <w:r>
              <w:rPr>
                <w:rFonts w:cs="Arial"/>
                <w:sz w:val="20"/>
                <w:szCs w:val="20"/>
              </w:rPr>
              <w:t xml:space="preserve">gemäss § 2 </w:t>
            </w:r>
            <w:r w:rsidRPr="000A573F">
              <w:rPr>
                <w:rFonts w:cs="Arial"/>
                <w:sz w:val="20"/>
                <w:szCs w:val="20"/>
              </w:rPr>
              <w:t>erhoben. Die Gebührenansätze (CHF / m2 ZGF) sind im Anhang geregelt.</w:t>
            </w:r>
          </w:p>
        </w:tc>
      </w:tr>
      <w:tr w:rsidR="002A0DEF" w:rsidRPr="00A75785" w14:paraId="676C5CD9" w14:textId="77777777" w:rsidTr="00D07BC9">
        <w:tc>
          <w:tcPr>
            <w:tcW w:w="7138" w:type="dxa"/>
          </w:tcPr>
          <w:p w14:paraId="7F315D68" w14:textId="23F00E8C" w:rsidR="0065188E" w:rsidRPr="000A573F" w:rsidRDefault="00EA795D" w:rsidP="002C7E2D">
            <w:pPr>
              <w:rPr>
                <w:rFonts w:cs="Arial"/>
                <w:b/>
                <w:bCs/>
                <w:sz w:val="20"/>
                <w:szCs w:val="20"/>
              </w:rPr>
            </w:pPr>
            <w:r w:rsidRPr="000A573F">
              <w:rPr>
                <w:rFonts w:cs="Arial"/>
                <w:b/>
                <w:bCs/>
                <w:sz w:val="20"/>
                <w:szCs w:val="20"/>
              </w:rPr>
              <w:lastRenderedPageBreak/>
              <w:t xml:space="preserve">§ 9 a) </w:t>
            </w:r>
            <w:r w:rsidR="0066575C" w:rsidRPr="000A573F">
              <w:rPr>
                <w:rFonts w:cs="Arial"/>
                <w:b/>
                <w:bCs/>
                <w:sz w:val="20"/>
                <w:szCs w:val="20"/>
              </w:rPr>
              <w:t xml:space="preserve">Schmutz- und Regenwasser </w:t>
            </w:r>
          </w:p>
          <w:p w14:paraId="759A5EE4" w14:textId="0C4BF4C8" w:rsidR="00EA795D" w:rsidRPr="000A573F" w:rsidRDefault="00EA795D" w:rsidP="002C7E2D">
            <w:pPr>
              <w:rPr>
                <w:rFonts w:cs="Arial"/>
                <w:sz w:val="20"/>
                <w:szCs w:val="20"/>
              </w:rPr>
            </w:pPr>
            <w:r w:rsidRPr="000A573F">
              <w:rPr>
                <w:rFonts w:cs="Arial"/>
                <w:sz w:val="20"/>
                <w:szCs w:val="20"/>
              </w:rPr>
              <w:t>Die Anschlussgebühr für Schmutz- und Regenabwasser wird aufgrund der zonengewichteten Fläche (ZGF) nach §8 Absätze 1 bis 4 erhoben. Die Ansätze sind im Anhang geregelt.</w:t>
            </w:r>
          </w:p>
        </w:tc>
        <w:tc>
          <w:tcPr>
            <w:tcW w:w="7139" w:type="dxa"/>
          </w:tcPr>
          <w:p w14:paraId="3E373801" w14:textId="2997594C" w:rsidR="00EA795D" w:rsidRPr="000A573F" w:rsidRDefault="00EA795D" w:rsidP="00D53CB8">
            <w:pPr>
              <w:ind w:left="322" w:hanging="283"/>
              <w:rPr>
                <w:rFonts w:cs="Arial"/>
                <w:sz w:val="20"/>
                <w:szCs w:val="20"/>
              </w:rPr>
            </w:pPr>
          </w:p>
        </w:tc>
      </w:tr>
      <w:tr w:rsidR="002A0DEF" w:rsidRPr="00A75785" w14:paraId="4F9A044B" w14:textId="77777777" w:rsidTr="00D07BC9">
        <w:tc>
          <w:tcPr>
            <w:tcW w:w="7138" w:type="dxa"/>
          </w:tcPr>
          <w:p w14:paraId="3E300D16" w14:textId="0150D666" w:rsidR="0065188E" w:rsidRPr="000A573F" w:rsidRDefault="00EA795D" w:rsidP="002C7E2D">
            <w:pPr>
              <w:rPr>
                <w:rFonts w:cs="Arial"/>
                <w:b/>
                <w:bCs/>
                <w:sz w:val="20"/>
                <w:szCs w:val="20"/>
              </w:rPr>
            </w:pPr>
            <w:r w:rsidRPr="000A573F">
              <w:rPr>
                <w:rFonts w:cs="Arial"/>
                <w:b/>
                <w:bCs/>
                <w:sz w:val="20"/>
                <w:szCs w:val="20"/>
              </w:rPr>
              <w:lastRenderedPageBreak/>
              <w:t xml:space="preserve">§ 10 b) </w:t>
            </w:r>
            <w:r w:rsidR="002901DE" w:rsidRPr="000A573F">
              <w:rPr>
                <w:rFonts w:cs="Arial"/>
                <w:b/>
                <w:bCs/>
                <w:sz w:val="20"/>
                <w:szCs w:val="20"/>
              </w:rPr>
              <w:t xml:space="preserve">Liegenschaften mit bereits angeschlossenen Bauten </w:t>
            </w:r>
          </w:p>
          <w:p w14:paraId="7901ABDE" w14:textId="5C214945" w:rsidR="00EA795D" w:rsidRPr="000A573F" w:rsidRDefault="00EA795D" w:rsidP="006D1B0C">
            <w:pPr>
              <w:ind w:left="306" w:hanging="306"/>
              <w:rPr>
                <w:rFonts w:cs="Arial"/>
                <w:sz w:val="20"/>
                <w:szCs w:val="20"/>
              </w:rPr>
            </w:pPr>
            <w:r w:rsidRPr="000A573F">
              <w:rPr>
                <w:rFonts w:cs="Arial"/>
                <w:sz w:val="20"/>
                <w:szCs w:val="20"/>
              </w:rPr>
              <w:t>1</w:t>
            </w:r>
            <w:r w:rsidRPr="000A573F">
              <w:rPr>
                <w:rFonts w:cs="Arial"/>
                <w:sz w:val="20"/>
                <w:szCs w:val="20"/>
              </w:rPr>
              <w:tab/>
              <w:t>Bei baulichen Massnahmen an Bauten von Liegenschaften mit einer bereits angeschlossenen Baute wird ebenfalls eine Anschlussgebühr nach ZGF erhoben, sofern ein baubewilligungspflichtiges Vorhaben mit Baukosten von min. Fr. 100’000.00 vorliegt, unabhängig davon, ob mit dem Bauvorhaben eine Nutzungserweiterung verbunden ist.</w:t>
            </w:r>
          </w:p>
          <w:p w14:paraId="502B608E" w14:textId="579DC524" w:rsidR="00EA795D" w:rsidRPr="000A573F" w:rsidRDefault="006D1B0C" w:rsidP="006D1B0C">
            <w:pPr>
              <w:ind w:left="306" w:hanging="306"/>
              <w:rPr>
                <w:rFonts w:cs="Arial"/>
                <w:sz w:val="20"/>
                <w:szCs w:val="20"/>
              </w:rPr>
            </w:pPr>
            <w:r w:rsidRPr="000A573F">
              <w:rPr>
                <w:rFonts w:cs="Arial"/>
                <w:sz w:val="20"/>
                <w:szCs w:val="20"/>
              </w:rPr>
              <w:tab/>
            </w:r>
            <w:r w:rsidR="00EA795D" w:rsidRPr="000A573F">
              <w:rPr>
                <w:rFonts w:cs="Arial"/>
                <w:sz w:val="20"/>
                <w:szCs w:val="20"/>
              </w:rPr>
              <w:t>Nicht als Baukosten im Sinne dieser Bestimmung angerechnet werden die Kosten für bauliche Massnahmen, die allein der energetischen Optimierung der Baute dienen. Der Nachweis über energetische Massnahmen muss vom Grundeigentümer erbracht werden.</w:t>
            </w:r>
          </w:p>
          <w:p w14:paraId="2B23F9A2" w14:textId="77777777" w:rsidR="00EA795D" w:rsidRPr="000A573F" w:rsidRDefault="00EA795D" w:rsidP="006D1B0C">
            <w:pPr>
              <w:ind w:left="306" w:hanging="306"/>
              <w:rPr>
                <w:rFonts w:cs="Arial"/>
                <w:sz w:val="20"/>
                <w:szCs w:val="20"/>
              </w:rPr>
            </w:pPr>
          </w:p>
          <w:p w14:paraId="1E2C91B9" w14:textId="7AA2D6AA" w:rsidR="00EA795D" w:rsidRPr="000A573F" w:rsidRDefault="00EA795D" w:rsidP="006D1B0C">
            <w:pPr>
              <w:ind w:left="306" w:hanging="306"/>
              <w:rPr>
                <w:rFonts w:cs="Arial"/>
                <w:sz w:val="20"/>
                <w:szCs w:val="20"/>
              </w:rPr>
            </w:pPr>
            <w:r w:rsidRPr="000A573F">
              <w:rPr>
                <w:rFonts w:cs="Arial"/>
                <w:sz w:val="20"/>
                <w:szCs w:val="20"/>
              </w:rPr>
              <w:t>2</w:t>
            </w:r>
            <w:r w:rsidRPr="000A573F">
              <w:rPr>
                <w:rFonts w:cs="Arial"/>
                <w:sz w:val="20"/>
                <w:szCs w:val="20"/>
              </w:rPr>
              <w:tab/>
              <w:t>Von der ordentlichen Anschlussgebühr gemäss §9 und des Gebühren</w:t>
            </w:r>
            <w:r w:rsidR="00694D29">
              <w:rPr>
                <w:rFonts w:cs="Arial"/>
                <w:sz w:val="20"/>
                <w:szCs w:val="20"/>
              </w:rPr>
              <w:t>-</w:t>
            </w:r>
            <w:r w:rsidRPr="000A573F">
              <w:rPr>
                <w:rFonts w:cs="Arial"/>
                <w:sz w:val="20"/>
                <w:szCs w:val="20"/>
              </w:rPr>
              <w:t xml:space="preserve">anhangs [GEB max] ist ein Abzug im Verhältnis des bereits vorbestehenden Ausnutzungsgrads der Parzelle [AUSN vorher] zur maximal zulässigen Ausnutzung [AUSN max] vorzunehmen. </w:t>
            </w:r>
          </w:p>
          <w:p w14:paraId="2EDF1FD4" w14:textId="77777777" w:rsidR="00EA795D" w:rsidRPr="000A573F" w:rsidRDefault="00EA795D" w:rsidP="00EA795D">
            <w:pPr>
              <w:rPr>
                <w:rFonts w:cs="Arial"/>
                <w:sz w:val="20"/>
                <w:szCs w:val="20"/>
              </w:rPr>
            </w:pPr>
          </w:p>
          <w:p w14:paraId="40D4D5A4" w14:textId="54123407" w:rsidR="00EA795D" w:rsidRPr="000A573F" w:rsidRDefault="00EA795D" w:rsidP="006D1B0C">
            <w:pPr>
              <w:ind w:left="306" w:hanging="306"/>
              <w:rPr>
                <w:rFonts w:cs="Arial"/>
                <w:sz w:val="20"/>
                <w:szCs w:val="20"/>
              </w:rPr>
            </w:pPr>
            <w:r w:rsidRPr="000A573F">
              <w:rPr>
                <w:rFonts w:cs="Arial"/>
                <w:sz w:val="20"/>
                <w:szCs w:val="20"/>
              </w:rPr>
              <w:t>3</w:t>
            </w:r>
            <w:r w:rsidRPr="000A573F">
              <w:rPr>
                <w:rFonts w:cs="Arial"/>
                <w:sz w:val="20"/>
                <w:szCs w:val="20"/>
              </w:rPr>
              <w:tab/>
              <w:t xml:space="preserve">Rückerstattungen, bspw. resultierend aus vorbestehenden Übernutzungen der Parzelle, sind ausgeschlossen. </w:t>
            </w:r>
          </w:p>
          <w:p w14:paraId="4014D550" w14:textId="77777777" w:rsidR="00EA795D" w:rsidRPr="000A573F" w:rsidRDefault="00EA795D" w:rsidP="006D1B0C">
            <w:pPr>
              <w:ind w:left="306" w:hanging="306"/>
              <w:rPr>
                <w:rFonts w:cs="Arial"/>
                <w:sz w:val="20"/>
                <w:szCs w:val="20"/>
              </w:rPr>
            </w:pPr>
          </w:p>
          <w:p w14:paraId="7A4824A4" w14:textId="3C90B392" w:rsidR="00EA795D" w:rsidRPr="000A573F" w:rsidRDefault="00EA795D" w:rsidP="006D1B0C">
            <w:pPr>
              <w:ind w:left="306" w:hanging="306"/>
              <w:rPr>
                <w:rFonts w:cs="Arial"/>
                <w:sz w:val="20"/>
                <w:szCs w:val="20"/>
              </w:rPr>
            </w:pPr>
            <w:r w:rsidRPr="000A573F">
              <w:rPr>
                <w:rFonts w:cs="Arial"/>
                <w:sz w:val="20"/>
                <w:szCs w:val="20"/>
              </w:rPr>
              <w:t>4</w:t>
            </w:r>
            <w:r w:rsidRPr="000A573F">
              <w:rPr>
                <w:rFonts w:cs="Arial"/>
                <w:sz w:val="20"/>
                <w:szCs w:val="20"/>
              </w:rPr>
              <w:tab/>
              <w:t>Der maximal zulässige Ausnutzungsgrad einer Parzelle bestimmt sich nach Massgabe der zum Bemessungszeitpunkt anwendbaren baurechtlichen Ausnützungsziffer. Aufzonungen und Erhöhungen der massgebenden Nutzungsziffern können somit bei einem darauf folgenden Neu-, Um- oder Ausbauvorhaben zu einer erneuten Anschlussgebührenerhebung führen, sofern die übrigen Voraussetzungen für eine Gebührenerhebung erfüllt sind.</w:t>
            </w:r>
          </w:p>
          <w:p w14:paraId="559470C4" w14:textId="77777777" w:rsidR="006D1B0C" w:rsidRPr="000A573F" w:rsidRDefault="006D1B0C" w:rsidP="006D1B0C">
            <w:pPr>
              <w:ind w:left="306" w:hanging="306"/>
              <w:rPr>
                <w:rFonts w:cs="Arial"/>
                <w:sz w:val="20"/>
                <w:szCs w:val="20"/>
              </w:rPr>
            </w:pPr>
          </w:p>
          <w:p w14:paraId="2D76AE6C" w14:textId="1645AF99" w:rsidR="00EA795D" w:rsidRPr="000A573F" w:rsidRDefault="00EA795D" w:rsidP="006D1B0C">
            <w:pPr>
              <w:ind w:left="306" w:hanging="306"/>
              <w:rPr>
                <w:rFonts w:cs="Arial"/>
                <w:sz w:val="20"/>
                <w:szCs w:val="20"/>
              </w:rPr>
            </w:pPr>
            <w:r w:rsidRPr="000A573F">
              <w:rPr>
                <w:rFonts w:cs="Arial"/>
                <w:sz w:val="20"/>
                <w:szCs w:val="20"/>
              </w:rPr>
              <w:t>5</w:t>
            </w:r>
            <w:r w:rsidRPr="000A573F">
              <w:rPr>
                <w:rFonts w:cs="Arial"/>
                <w:sz w:val="20"/>
                <w:szCs w:val="20"/>
              </w:rPr>
              <w:tab/>
              <w:t>Im Zuge von Umbauten nachträglich realisierte Versickerungen oder Sauberwasserableitungen in ein oberirdisches Gewässer lösen keine Rückerstattung bereits bezahlter Anschlussgebühren aus.</w:t>
            </w:r>
          </w:p>
          <w:p w14:paraId="3D0E26DF" w14:textId="437EF636" w:rsidR="00EA795D" w:rsidRPr="000A573F" w:rsidRDefault="006D1B0C" w:rsidP="006D1B0C">
            <w:pPr>
              <w:ind w:left="306" w:hanging="306"/>
              <w:rPr>
                <w:rFonts w:cs="Arial"/>
                <w:sz w:val="20"/>
                <w:szCs w:val="20"/>
              </w:rPr>
            </w:pPr>
            <w:r w:rsidRPr="000A573F">
              <w:rPr>
                <w:rFonts w:cs="Arial"/>
                <w:sz w:val="20"/>
                <w:szCs w:val="20"/>
              </w:rPr>
              <w:tab/>
            </w:r>
            <w:r w:rsidR="00EA795D" w:rsidRPr="000A573F">
              <w:rPr>
                <w:rFonts w:cs="Arial"/>
                <w:sz w:val="20"/>
                <w:szCs w:val="20"/>
              </w:rPr>
              <w:t>Im Zeitpunkt, an dem die realisierten Versickerungen oder Sauberwasser</w:t>
            </w:r>
            <w:r w:rsidR="00694D29">
              <w:rPr>
                <w:rFonts w:cs="Arial"/>
                <w:sz w:val="20"/>
                <w:szCs w:val="20"/>
              </w:rPr>
              <w:t>-</w:t>
            </w:r>
            <w:r w:rsidR="00EA795D" w:rsidRPr="000A573F">
              <w:rPr>
                <w:rFonts w:cs="Arial"/>
                <w:sz w:val="20"/>
                <w:szCs w:val="20"/>
              </w:rPr>
              <w:t>ableitungen in ein oberirdisches Gewässer aufgehoben werden, ist die Anschlussgebühr gemäss §9 nachzuzahlen.</w:t>
            </w:r>
          </w:p>
          <w:p w14:paraId="62F61758" w14:textId="77777777" w:rsidR="00EA795D" w:rsidRPr="000A573F" w:rsidRDefault="00EA795D" w:rsidP="006D1B0C">
            <w:pPr>
              <w:ind w:left="306" w:hanging="306"/>
              <w:rPr>
                <w:rFonts w:cs="Arial"/>
                <w:sz w:val="20"/>
                <w:szCs w:val="20"/>
              </w:rPr>
            </w:pPr>
          </w:p>
          <w:p w14:paraId="69C8C640" w14:textId="1CC7E936" w:rsidR="00EA795D" w:rsidRPr="000A573F" w:rsidRDefault="00EA795D" w:rsidP="00694D29">
            <w:pPr>
              <w:ind w:left="306" w:hanging="306"/>
              <w:rPr>
                <w:rFonts w:cs="Arial"/>
                <w:sz w:val="20"/>
                <w:szCs w:val="20"/>
              </w:rPr>
            </w:pPr>
            <w:r w:rsidRPr="000A573F">
              <w:rPr>
                <w:rFonts w:cs="Arial"/>
                <w:sz w:val="20"/>
                <w:szCs w:val="20"/>
              </w:rPr>
              <w:t>6</w:t>
            </w:r>
            <w:r w:rsidRPr="000A573F">
              <w:rPr>
                <w:rFonts w:cs="Arial"/>
                <w:sz w:val="20"/>
                <w:szCs w:val="20"/>
              </w:rPr>
              <w:tab/>
              <w:t>Es gibt keine Rückerstattungen an bereits bezahlte Anschlussgebühren.</w:t>
            </w:r>
          </w:p>
        </w:tc>
        <w:tc>
          <w:tcPr>
            <w:tcW w:w="7139" w:type="dxa"/>
          </w:tcPr>
          <w:p w14:paraId="7FD8E5A4" w14:textId="3F467DD2" w:rsidR="0065188E" w:rsidRPr="000A573F" w:rsidRDefault="00EA795D" w:rsidP="00B167F7">
            <w:pPr>
              <w:rPr>
                <w:rFonts w:cs="Arial"/>
                <w:b/>
                <w:bCs/>
                <w:sz w:val="20"/>
                <w:szCs w:val="20"/>
              </w:rPr>
            </w:pPr>
            <w:r w:rsidRPr="000A573F">
              <w:rPr>
                <w:rFonts w:cs="Arial"/>
                <w:b/>
                <w:bCs/>
                <w:sz w:val="20"/>
                <w:szCs w:val="20"/>
              </w:rPr>
              <w:t xml:space="preserve">§ </w:t>
            </w:r>
            <w:r w:rsidR="00483F4C">
              <w:rPr>
                <w:rFonts w:cs="Arial"/>
                <w:b/>
                <w:bCs/>
                <w:sz w:val="20"/>
                <w:szCs w:val="20"/>
              </w:rPr>
              <w:t>9</w:t>
            </w:r>
            <w:r w:rsidRPr="000A573F">
              <w:rPr>
                <w:rFonts w:cs="Arial"/>
                <w:b/>
                <w:bCs/>
                <w:sz w:val="20"/>
                <w:szCs w:val="20"/>
              </w:rPr>
              <w:t xml:space="preserve"> </w:t>
            </w:r>
            <w:r w:rsidR="0065188E" w:rsidRPr="000A573F">
              <w:rPr>
                <w:rFonts w:cs="Arial"/>
                <w:b/>
                <w:bCs/>
                <w:sz w:val="20"/>
                <w:szCs w:val="20"/>
              </w:rPr>
              <w:t xml:space="preserve">Liegenschaften mit bereits angeschlossenen Bauten </w:t>
            </w:r>
          </w:p>
          <w:p w14:paraId="6FCAE00C" w14:textId="629A1A66" w:rsidR="00EA795D" w:rsidRPr="000A573F" w:rsidRDefault="000A45D6" w:rsidP="00E81D0B">
            <w:pPr>
              <w:ind w:left="322" w:hanging="322"/>
              <w:rPr>
                <w:rFonts w:cs="Arial"/>
                <w:sz w:val="20"/>
                <w:szCs w:val="20"/>
              </w:rPr>
            </w:pPr>
            <w:r w:rsidRPr="000A573F">
              <w:rPr>
                <w:rFonts w:cs="Arial"/>
                <w:sz w:val="20"/>
                <w:szCs w:val="20"/>
              </w:rPr>
              <w:t>1</w:t>
            </w:r>
            <w:r w:rsidRPr="000A573F">
              <w:rPr>
                <w:rFonts w:cs="Arial"/>
                <w:sz w:val="20"/>
                <w:szCs w:val="20"/>
              </w:rPr>
              <w:tab/>
            </w:r>
            <w:r w:rsidR="00EA795D" w:rsidRPr="000A573F">
              <w:rPr>
                <w:rFonts w:cs="Arial"/>
                <w:sz w:val="20"/>
                <w:szCs w:val="20"/>
              </w:rPr>
              <w:t>Bei baulichen Massnahmen (z.B. Neu- und Ersatzbauten oder Um- und An</w:t>
            </w:r>
            <w:r w:rsidR="0031571A">
              <w:rPr>
                <w:rFonts w:cs="Arial"/>
                <w:sz w:val="20"/>
                <w:szCs w:val="20"/>
              </w:rPr>
              <w:t>-</w:t>
            </w:r>
            <w:r w:rsidR="00EA795D" w:rsidRPr="000A573F">
              <w:rPr>
                <w:rFonts w:cs="Arial"/>
                <w:sz w:val="20"/>
                <w:szCs w:val="20"/>
              </w:rPr>
              <w:t>bauten) auf Liegenschaften mit einer bereits angeschlossenen Baute wird ebenfalls eine Anschlussgebühr nach ZGF erhoben, sofern ein baube</w:t>
            </w:r>
            <w:r w:rsidR="0031571A">
              <w:rPr>
                <w:rFonts w:cs="Arial"/>
                <w:sz w:val="20"/>
                <w:szCs w:val="20"/>
              </w:rPr>
              <w:t>-</w:t>
            </w:r>
            <w:r w:rsidR="00EA795D" w:rsidRPr="000A573F">
              <w:rPr>
                <w:rFonts w:cs="Arial"/>
                <w:sz w:val="20"/>
                <w:szCs w:val="20"/>
              </w:rPr>
              <w:t>willigungspflichtiges Vorhaben mit Baukosten von min. Fr. 100’000.00 vorliegt, unabhängig davon, ob mit dem Bauvorhaben eine Nutzungser</w:t>
            </w:r>
            <w:r w:rsidR="0031571A">
              <w:rPr>
                <w:rFonts w:cs="Arial"/>
                <w:sz w:val="20"/>
                <w:szCs w:val="20"/>
              </w:rPr>
              <w:t>-</w:t>
            </w:r>
            <w:r w:rsidR="00EA795D" w:rsidRPr="000A573F">
              <w:rPr>
                <w:rFonts w:cs="Arial"/>
                <w:sz w:val="20"/>
                <w:szCs w:val="20"/>
              </w:rPr>
              <w:t>weiterung verbunden ist. Nicht als Baukosten im Sinne dieser Bestimmung angerechnet werden die Kosten für bauliche Massnahmen, die allein der energetischen Optimierung der Baute dienen. Der Nachweis über ener</w:t>
            </w:r>
            <w:r w:rsidR="0031571A">
              <w:rPr>
                <w:rFonts w:cs="Arial"/>
                <w:sz w:val="20"/>
                <w:szCs w:val="20"/>
              </w:rPr>
              <w:t>-</w:t>
            </w:r>
            <w:r w:rsidR="00EA795D" w:rsidRPr="000A573F">
              <w:rPr>
                <w:rFonts w:cs="Arial"/>
                <w:sz w:val="20"/>
                <w:szCs w:val="20"/>
              </w:rPr>
              <w:t>getische Massnahmen muss vom Grundeigentümer erbracht werden.</w:t>
            </w:r>
          </w:p>
          <w:p w14:paraId="55022E95" w14:textId="77777777" w:rsidR="00EA795D" w:rsidRPr="000A573F" w:rsidRDefault="00EA795D" w:rsidP="00E81D0B">
            <w:pPr>
              <w:ind w:left="322" w:hanging="322"/>
              <w:rPr>
                <w:rFonts w:cs="Arial"/>
                <w:sz w:val="20"/>
                <w:szCs w:val="20"/>
              </w:rPr>
            </w:pPr>
          </w:p>
          <w:p w14:paraId="4FC1FEA4" w14:textId="4E0A99E8" w:rsidR="00EA795D" w:rsidRPr="0053511F" w:rsidRDefault="000A45D6" w:rsidP="00E81D0B">
            <w:pPr>
              <w:ind w:left="322" w:hanging="322"/>
              <w:rPr>
                <w:rFonts w:cs="Arial"/>
                <w:sz w:val="20"/>
                <w:szCs w:val="20"/>
              </w:rPr>
            </w:pPr>
            <w:r w:rsidRPr="000A573F">
              <w:rPr>
                <w:rFonts w:cs="Arial"/>
                <w:sz w:val="20"/>
                <w:szCs w:val="20"/>
              </w:rPr>
              <w:t>2</w:t>
            </w:r>
            <w:r w:rsidRPr="000A573F">
              <w:rPr>
                <w:rFonts w:cs="Arial"/>
                <w:sz w:val="20"/>
                <w:szCs w:val="20"/>
              </w:rPr>
              <w:tab/>
            </w:r>
            <w:r w:rsidR="00EA795D" w:rsidRPr="000A573F">
              <w:rPr>
                <w:rFonts w:cs="Arial"/>
                <w:sz w:val="20"/>
                <w:szCs w:val="20"/>
              </w:rPr>
              <w:t>Bereits früher be</w:t>
            </w:r>
            <w:r w:rsidR="00EA795D" w:rsidRPr="0053511F">
              <w:rPr>
                <w:rFonts w:cs="Arial"/>
                <w:sz w:val="20"/>
                <w:szCs w:val="20"/>
              </w:rPr>
              <w:t>zahlte Anschlussgebühren werden wie folgt angerechnet:</w:t>
            </w:r>
          </w:p>
          <w:p w14:paraId="6052C4B9" w14:textId="77777777" w:rsidR="00EA795D" w:rsidRPr="0053511F" w:rsidRDefault="00EA795D" w:rsidP="00E81D0B">
            <w:pPr>
              <w:ind w:left="322" w:hanging="322"/>
              <w:rPr>
                <w:rFonts w:cs="Arial"/>
                <w:sz w:val="20"/>
                <w:szCs w:val="20"/>
              </w:rPr>
            </w:pPr>
          </w:p>
          <w:p w14:paraId="6251E3AB" w14:textId="2913B1A6" w:rsidR="00EA795D" w:rsidRPr="0053511F" w:rsidRDefault="000A45D6" w:rsidP="0031571A">
            <w:pPr>
              <w:ind w:left="553" w:hanging="322"/>
              <w:rPr>
                <w:rFonts w:cs="Arial"/>
                <w:sz w:val="20"/>
                <w:szCs w:val="20"/>
              </w:rPr>
            </w:pPr>
            <w:r w:rsidRPr="0053511F">
              <w:rPr>
                <w:rFonts w:cs="Arial"/>
                <w:sz w:val="20"/>
                <w:szCs w:val="20"/>
              </w:rPr>
              <w:t>-</w:t>
            </w:r>
            <w:r w:rsidR="00EA795D" w:rsidRPr="0053511F">
              <w:rPr>
                <w:rFonts w:cs="Arial"/>
                <w:sz w:val="20"/>
                <w:szCs w:val="20"/>
              </w:rPr>
              <w:tab/>
              <w:t>Wurde für die Liegenschaft bereits eine Anschlussgebühr nach zonen</w:t>
            </w:r>
            <w:r w:rsidR="0031571A" w:rsidRPr="0053511F">
              <w:rPr>
                <w:rFonts w:cs="Arial"/>
                <w:sz w:val="20"/>
                <w:szCs w:val="20"/>
              </w:rPr>
              <w:t>-</w:t>
            </w:r>
            <w:r w:rsidR="00EA795D" w:rsidRPr="0053511F">
              <w:rPr>
                <w:rFonts w:cs="Arial"/>
                <w:sz w:val="20"/>
                <w:szCs w:val="20"/>
              </w:rPr>
              <w:t xml:space="preserve">gewichteter Fläche bezahlt und wurde die auf dem Grundstück max. zulässige </w:t>
            </w:r>
            <w:r w:rsidR="003A3B1F" w:rsidRPr="0053511F">
              <w:rPr>
                <w:rFonts w:cs="Arial"/>
                <w:sz w:val="20"/>
                <w:szCs w:val="20"/>
              </w:rPr>
              <w:t>Ausnützungsmöglichkeit</w:t>
            </w:r>
            <w:r w:rsidR="00EA795D" w:rsidRPr="0053511F">
              <w:rPr>
                <w:rFonts w:cs="Arial"/>
                <w:sz w:val="20"/>
                <w:szCs w:val="20"/>
              </w:rPr>
              <w:t xml:space="preserve"> seither nicht </w:t>
            </w:r>
            <w:r w:rsidR="003A3B1F" w:rsidRPr="0053511F">
              <w:rPr>
                <w:rFonts w:cs="Arial"/>
                <w:sz w:val="20"/>
                <w:szCs w:val="20"/>
              </w:rPr>
              <w:t xml:space="preserve">wesentlich </w:t>
            </w:r>
            <w:r w:rsidR="00EA795D" w:rsidRPr="0053511F">
              <w:rPr>
                <w:rFonts w:cs="Arial"/>
                <w:sz w:val="20"/>
                <w:szCs w:val="20"/>
              </w:rPr>
              <w:t>erhöht, ist für die bauliche Massnahme keine ergänzende Anschlussgebühr geschuldet.</w:t>
            </w:r>
          </w:p>
          <w:p w14:paraId="7A97F7A0" w14:textId="77777777" w:rsidR="00EA795D" w:rsidRPr="0053511F" w:rsidRDefault="00EA795D" w:rsidP="00E81D0B">
            <w:pPr>
              <w:ind w:left="322" w:hanging="322"/>
              <w:rPr>
                <w:rFonts w:cs="Arial"/>
                <w:sz w:val="20"/>
                <w:szCs w:val="20"/>
              </w:rPr>
            </w:pPr>
          </w:p>
          <w:p w14:paraId="3303B388" w14:textId="61CC024B" w:rsidR="00EA795D" w:rsidRPr="000A573F" w:rsidRDefault="000A45D6" w:rsidP="0031571A">
            <w:pPr>
              <w:ind w:left="553" w:hanging="284"/>
              <w:rPr>
                <w:rFonts w:cs="Arial"/>
                <w:sz w:val="20"/>
                <w:szCs w:val="20"/>
              </w:rPr>
            </w:pPr>
            <w:r w:rsidRPr="0053511F">
              <w:rPr>
                <w:rFonts w:cs="Arial"/>
                <w:sz w:val="20"/>
                <w:szCs w:val="20"/>
              </w:rPr>
              <w:t>-</w:t>
            </w:r>
            <w:r w:rsidR="00EA795D" w:rsidRPr="0053511F">
              <w:rPr>
                <w:rFonts w:cs="Arial"/>
                <w:sz w:val="20"/>
                <w:szCs w:val="20"/>
              </w:rPr>
              <w:tab/>
              <w:t>Wurde für die Liegenschaft bereits eine Anschlussgebühr nach zonenge</w:t>
            </w:r>
            <w:r w:rsidR="0031571A" w:rsidRPr="0053511F">
              <w:rPr>
                <w:rFonts w:cs="Arial"/>
                <w:sz w:val="20"/>
                <w:szCs w:val="20"/>
              </w:rPr>
              <w:t>-</w:t>
            </w:r>
            <w:r w:rsidR="00EA795D" w:rsidRPr="0053511F">
              <w:rPr>
                <w:rFonts w:cs="Arial"/>
                <w:sz w:val="20"/>
                <w:szCs w:val="20"/>
              </w:rPr>
              <w:t>wichteter Fläche bezahlt und wurde die auf dem Grundstück max. zu</w:t>
            </w:r>
            <w:r w:rsidR="0031571A" w:rsidRPr="0053511F">
              <w:rPr>
                <w:rFonts w:cs="Arial"/>
                <w:sz w:val="20"/>
                <w:szCs w:val="20"/>
              </w:rPr>
              <w:t>-</w:t>
            </w:r>
            <w:r w:rsidR="00EA795D" w:rsidRPr="0053511F">
              <w:rPr>
                <w:rFonts w:cs="Arial"/>
                <w:sz w:val="20"/>
                <w:szCs w:val="20"/>
              </w:rPr>
              <w:t xml:space="preserve">lässige </w:t>
            </w:r>
            <w:r w:rsidR="003A3B1F" w:rsidRPr="0053511F">
              <w:rPr>
                <w:rFonts w:cs="Arial"/>
                <w:sz w:val="20"/>
                <w:szCs w:val="20"/>
              </w:rPr>
              <w:t>Ausnützungsmöglichkeit</w:t>
            </w:r>
            <w:r w:rsidR="00EA795D" w:rsidRPr="0053511F">
              <w:rPr>
                <w:rFonts w:cs="Arial"/>
                <w:sz w:val="20"/>
                <w:szCs w:val="20"/>
              </w:rPr>
              <w:t xml:space="preserve"> seither </w:t>
            </w:r>
            <w:r w:rsidR="00D64E84" w:rsidRPr="0053511F">
              <w:rPr>
                <w:rFonts w:cs="Arial"/>
                <w:sz w:val="20"/>
                <w:szCs w:val="20"/>
              </w:rPr>
              <w:t xml:space="preserve">wesentlich </w:t>
            </w:r>
            <w:r w:rsidR="00EA795D" w:rsidRPr="0053511F">
              <w:rPr>
                <w:rFonts w:cs="Arial"/>
                <w:sz w:val="20"/>
                <w:szCs w:val="20"/>
              </w:rPr>
              <w:t>erhöht, wird die früher bezahlte Anschlussgebühr max. bis zur Höhe der nach diesem Reglement geschuldeten Gebühr nominal angerechnet.</w:t>
            </w:r>
          </w:p>
          <w:p w14:paraId="300B2C5E" w14:textId="77777777" w:rsidR="00EA795D" w:rsidRPr="000A573F" w:rsidRDefault="00EA795D" w:rsidP="00E81D0B">
            <w:pPr>
              <w:ind w:left="322" w:hanging="322"/>
              <w:rPr>
                <w:rFonts w:cs="Arial"/>
                <w:sz w:val="20"/>
                <w:szCs w:val="20"/>
              </w:rPr>
            </w:pPr>
          </w:p>
          <w:p w14:paraId="5D08439F" w14:textId="6A80EE88" w:rsidR="00EA795D" w:rsidRPr="000A573F" w:rsidRDefault="000A45D6" w:rsidP="00F20BAE">
            <w:pPr>
              <w:ind w:left="553" w:hanging="322"/>
              <w:rPr>
                <w:rFonts w:cs="Arial"/>
                <w:sz w:val="20"/>
                <w:szCs w:val="20"/>
              </w:rPr>
            </w:pPr>
            <w:r w:rsidRPr="000A573F">
              <w:rPr>
                <w:rFonts w:cs="Arial"/>
                <w:sz w:val="20"/>
                <w:szCs w:val="20"/>
              </w:rPr>
              <w:t>-</w:t>
            </w:r>
            <w:r w:rsidR="00EA795D" w:rsidRPr="000A573F">
              <w:rPr>
                <w:rFonts w:cs="Arial"/>
                <w:sz w:val="20"/>
                <w:szCs w:val="20"/>
              </w:rPr>
              <w:tab/>
              <w:t>Wurde für die Liegenschaft bereits eine Anschlussgebühr basierend auf dem Gebäudeversicherungswert bezahlt, ist von der ordentlichen An</w:t>
            </w:r>
            <w:r w:rsidR="0031571A">
              <w:rPr>
                <w:rFonts w:cs="Arial"/>
                <w:sz w:val="20"/>
                <w:szCs w:val="20"/>
              </w:rPr>
              <w:t>-</w:t>
            </w:r>
            <w:r w:rsidR="00EA795D" w:rsidRPr="000A573F">
              <w:rPr>
                <w:rFonts w:cs="Arial"/>
                <w:sz w:val="20"/>
                <w:szCs w:val="20"/>
              </w:rPr>
              <w:t>schlussgebühr gemäss § 9 [GEB max] ein Abzug im Verhältnis des bereits vorbestehenden Ausnutzungsgrads der Parzelle [AUSN vorher] zur maxi</w:t>
            </w:r>
            <w:r w:rsidR="0031571A">
              <w:rPr>
                <w:rFonts w:cs="Arial"/>
                <w:sz w:val="20"/>
                <w:szCs w:val="20"/>
              </w:rPr>
              <w:t>-</w:t>
            </w:r>
            <w:r w:rsidR="00EA795D" w:rsidRPr="000A573F">
              <w:rPr>
                <w:rFonts w:cs="Arial"/>
                <w:sz w:val="20"/>
                <w:szCs w:val="20"/>
              </w:rPr>
              <w:t>mal zulässigen Ausnutzung [AUSN max] vorzunehmen. Der Ausnutzungs</w:t>
            </w:r>
            <w:r w:rsidR="0031571A">
              <w:rPr>
                <w:rFonts w:cs="Arial"/>
                <w:sz w:val="20"/>
                <w:szCs w:val="20"/>
              </w:rPr>
              <w:t>-</w:t>
            </w:r>
            <w:r w:rsidR="00EA795D" w:rsidRPr="000A573F">
              <w:rPr>
                <w:rFonts w:cs="Arial"/>
                <w:sz w:val="20"/>
                <w:szCs w:val="20"/>
              </w:rPr>
              <w:t xml:space="preserve">grad bestimmt sich nach Massgabe der oberirdischen Geschossfläche gemäss Zonenreglement. Wird im Zonenreglement für die entsprechende Zone keine max. Geschossflächenziffer definiert, ist sie vom Gemeinderat im Einzelfall aufgrund der Quartiermassstäblichkeit festzulegen. </w:t>
            </w:r>
          </w:p>
          <w:p w14:paraId="21171563" w14:textId="77777777" w:rsidR="00EA795D" w:rsidRPr="000A573F" w:rsidRDefault="00EA795D" w:rsidP="00E81D0B">
            <w:pPr>
              <w:ind w:left="322" w:hanging="322"/>
              <w:rPr>
                <w:rFonts w:cs="Arial"/>
                <w:sz w:val="20"/>
                <w:szCs w:val="20"/>
              </w:rPr>
            </w:pPr>
          </w:p>
          <w:p w14:paraId="0D9C3CA7" w14:textId="2BC079BC" w:rsidR="00EA795D" w:rsidRPr="0053511F" w:rsidRDefault="00EA795D" w:rsidP="00E81D0B">
            <w:pPr>
              <w:ind w:left="322" w:hanging="322"/>
              <w:rPr>
                <w:rFonts w:cs="Arial"/>
                <w:sz w:val="20"/>
                <w:szCs w:val="20"/>
              </w:rPr>
            </w:pPr>
            <w:r w:rsidRPr="0053511F">
              <w:rPr>
                <w:rFonts w:cs="Arial"/>
                <w:sz w:val="20"/>
                <w:szCs w:val="20"/>
              </w:rPr>
              <w:t>3</w:t>
            </w:r>
            <w:r w:rsidRPr="0053511F">
              <w:rPr>
                <w:rFonts w:cs="Arial"/>
                <w:sz w:val="20"/>
                <w:szCs w:val="20"/>
              </w:rPr>
              <w:tab/>
              <w:t>Keine Anrechnung gemäss Abs. 2 erfolgt bei Abbruch und Neubau einer Liegenschaft, sofern die abgebrochene Liegenschaft älter als 50 Jahre war.</w:t>
            </w:r>
            <w:r w:rsidR="00BE07C7" w:rsidRPr="0053511F">
              <w:t xml:space="preserve"> </w:t>
            </w:r>
            <w:r w:rsidR="00BE07C7" w:rsidRPr="0053511F">
              <w:rPr>
                <w:rFonts w:cs="Arial"/>
                <w:sz w:val="20"/>
                <w:szCs w:val="20"/>
              </w:rPr>
              <w:t xml:space="preserve">Bei Abbruch eines bisher noch bewohnten Hauses infolge eines </w:t>
            </w:r>
            <w:r w:rsidR="00BE07C7" w:rsidRPr="0053511F">
              <w:rPr>
                <w:rFonts w:cs="Arial"/>
                <w:sz w:val="20"/>
                <w:szCs w:val="20"/>
              </w:rPr>
              <w:lastRenderedPageBreak/>
              <w:t>Elementarschadens oder Abbrennens nach Blitzeinschlag erfolgt in jedem Fall eine Anrechnung. Der Neubau muss innert fünf Jahren nach Abbruch bewilligt werden, ansonsten kann keine Anrechnung geltend gemacht werden.</w:t>
            </w:r>
          </w:p>
          <w:p w14:paraId="3DCF834C" w14:textId="77777777" w:rsidR="00EA795D" w:rsidRPr="0053511F" w:rsidRDefault="00EA795D" w:rsidP="00E81D0B">
            <w:pPr>
              <w:ind w:left="322" w:hanging="322"/>
              <w:rPr>
                <w:rFonts w:cs="Arial"/>
                <w:sz w:val="20"/>
                <w:szCs w:val="20"/>
              </w:rPr>
            </w:pPr>
          </w:p>
          <w:p w14:paraId="5CECD007" w14:textId="2231922B" w:rsidR="00EA795D" w:rsidRPr="0053511F" w:rsidRDefault="00EA795D" w:rsidP="00E81D0B">
            <w:pPr>
              <w:ind w:left="322" w:hanging="322"/>
              <w:rPr>
                <w:rFonts w:cs="Arial"/>
                <w:sz w:val="20"/>
                <w:szCs w:val="20"/>
              </w:rPr>
            </w:pPr>
            <w:r w:rsidRPr="0053511F">
              <w:rPr>
                <w:rFonts w:cs="Arial"/>
                <w:sz w:val="20"/>
                <w:szCs w:val="20"/>
              </w:rPr>
              <w:t>4</w:t>
            </w:r>
            <w:r w:rsidRPr="0053511F">
              <w:rPr>
                <w:rFonts w:cs="Arial"/>
                <w:sz w:val="20"/>
                <w:szCs w:val="20"/>
              </w:rPr>
              <w:tab/>
              <w:t>Es gibt keine Rückerstattung bereits bezahlter Anschlussgebühren.</w:t>
            </w:r>
          </w:p>
          <w:p w14:paraId="03F57915" w14:textId="77777777" w:rsidR="00EA795D" w:rsidRPr="0053511F" w:rsidRDefault="00EA795D" w:rsidP="00E81D0B">
            <w:pPr>
              <w:ind w:left="322" w:hanging="322"/>
              <w:rPr>
                <w:rFonts w:cs="Arial"/>
                <w:sz w:val="20"/>
                <w:szCs w:val="20"/>
              </w:rPr>
            </w:pPr>
          </w:p>
          <w:p w14:paraId="7B32DA9D" w14:textId="101E7160" w:rsidR="00EA795D" w:rsidRPr="0053511F" w:rsidRDefault="00EA795D" w:rsidP="00E81D0B">
            <w:pPr>
              <w:ind w:left="322" w:hanging="322"/>
              <w:rPr>
                <w:rFonts w:cs="Arial"/>
                <w:sz w:val="20"/>
                <w:szCs w:val="20"/>
              </w:rPr>
            </w:pPr>
            <w:r w:rsidRPr="0053511F">
              <w:rPr>
                <w:rFonts w:cs="Arial"/>
                <w:sz w:val="20"/>
                <w:szCs w:val="20"/>
              </w:rPr>
              <w:t>5</w:t>
            </w:r>
            <w:r w:rsidRPr="0053511F">
              <w:rPr>
                <w:rFonts w:cs="Arial"/>
                <w:sz w:val="20"/>
                <w:szCs w:val="20"/>
              </w:rPr>
              <w:tab/>
              <w:t>Im Zuge von Umbauten nachträglich realisierte Versickerungen oder Sauberwasserableitungen in ein oberirdisches Gewässer lösen keine Rückerstattung bereits bezahlter Anschlussgebühren aus.</w:t>
            </w:r>
          </w:p>
          <w:p w14:paraId="68F9BDE1" w14:textId="77777777" w:rsidR="00EA795D" w:rsidRPr="0053511F" w:rsidRDefault="00EA795D" w:rsidP="00E81D0B">
            <w:pPr>
              <w:ind w:left="322" w:hanging="322"/>
              <w:rPr>
                <w:rFonts w:cs="Arial"/>
                <w:sz w:val="20"/>
                <w:szCs w:val="20"/>
              </w:rPr>
            </w:pPr>
          </w:p>
          <w:p w14:paraId="7B53A0DD" w14:textId="77777777" w:rsidR="00EA795D" w:rsidRDefault="006B0592" w:rsidP="008F695C">
            <w:pPr>
              <w:ind w:left="322" w:hanging="322"/>
              <w:rPr>
                <w:rFonts w:cs="Arial"/>
                <w:sz w:val="20"/>
                <w:szCs w:val="20"/>
              </w:rPr>
            </w:pPr>
            <w:r w:rsidRPr="0053511F">
              <w:rPr>
                <w:rFonts w:cs="Arial"/>
                <w:sz w:val="20"/>
                <w:szCs w:val="20"/>
              </w:rPr>
              <w:tab/>
            </w:r>
            <w:r w:rsidR="00EA795D" w:rsidRPr="0053511F">
              <w:rPr>
                <w:rFonts w:cs="Arial"/>
                <w:sz w:val="20"/>
                <w:szCs w:val="20"/>
              </w:rPr>
              <w:t>Werden realisierte Versickerungen oder Sauberwasserableitungen in ein oberirdisches Gewässer, welche zu einer Reduktion der Anschlussgebühr geführt haben, nachträglich aufgehoben, ist die Anschlussgebühr gemäss § 9 nachzuzahlen.</w:t>
            </w:r>
          </w:p>
          <w:p w14:paraId="566A85C0" w14:textId="29CE8546" w:rsidR="00D64E84" w:rsidRPr="000A573F" w:rsidRDefault="00D64E84" w:rsidP="008F695C">
            <w:pPr>
              <w:ind w:left="322" w:hanging="322"/>
              <w:rPr>
                <w:rFonts w:cs="Arial"/>
                <w:sz w:val="20"/>
                <w:szCs w:val="20"/>
              </w:rPr>
            </w:pPr>
          </w:p>
        </w:tc>
      </w:tr>
      <w:tr w:rsidR="00E57715" w:rsidRPr="00A75785" w14:paraId="20661FFF" w14:textId="77777777" w:rsidTr="00D07BC9">
        <w:trPr>
          <w:trHeight w:val="1412"/>
        </w:trPr>
        <w:tc>
          <w:tcPr>
            <w:tcW w:w="7138" w:type="dxa"/>
            <w:vMerge w:val="restart"/>
          </w:tcPr>
          <w:p w14:paraId="5BB5E547" w14:textId="77777777" w:rsidR="00E57715" w:rsidRPr="000A573F" w:rsidRDefault="00E57715" w:rsidP="002C7E2D">
            <w:pPr>
              <w:rPr>
                <w:rFonts w:cs="Arial"/>
                <w:b/>
                <w:bCs/>
                <w:sz w:val="20"/>
                <w:szCs w:val="20"/>
              </w:rPr>
            </w:pPr>
            <w:r w:rsidRPr="000A573F">
              <w:rPr>
                <w:rFonts w:cs="Arial"/>
                <w:b/>
                <w:bCs/>
                <w:sz w:val="20"/>
                <w:szCs w:val="20"/>
              </w:rPr>
              <w:lastRenderedPageBreak/>
              <w:t>§ 11 Benützungsgebühren: Grundsatz</w:t>
            </w:r>
          </w:p>
          <w:p w14:paraId="7942AE67" w14:textId="765CDE44" w:rsidR="00E57715" w:rsidRPr="000A573F" w:rsidRDefault="00E57715" w:rsidP="00BA1837">
            <w:pPr>
              <w:ind w:left="306" w:hanging="306"/>
              <w:rPr>
                <w:rFonts w:cs="Arial"/>
                <w:sz w:val="20"/>
                <w:szCs w:val="20"/>
              </w:rPr>
            </w:pPr>
            <w:r w:rsidRPr="000A573F">
              <w:rPr>
                <w:rFonts w:cs="Arial"/>
                <w:sz w:val="20"/>
                <w:szCs w:val="20"/>
              </w:rPr>
              <w:t>1</w:t>
            </w:r>
            <w:r w:rsidRPr="000A573F">
              <w:rPr>
                <w:rFonts w:cs="Arial"/>
                <w:sz w:val="20"/>
                <w:szCs w:val="20"/>
              </w:rPr>
              <w:tab/>
              <w:t>Zur Deckung allfälliger Fehlbeträge aus getätigten Investitionen sowie zur Deckung der übrigen Kosten nach §4 sind jährliche Benützungsgebühren (Grundgebühr und Verbrauchsgebühr) zu bezahlen.</w:t>
            </w:r>
          </w:p>
          <w:p w14:paraId="0E298FF8" w14:textId="77777777" w:rsidR="00E57715" w:rsidRPr="000A573F" w:rsidRDefault="00E57715" w:rsidP="00BA1837">
            <w:pPr>
              <w:ind w:left="306" w:hanging="306"/>
              <w:rPr>
                <w:rFonts w:cs="Arial"/>
                <w:sz w:val="20"/>
                <w:szCs w:val="20"/>
              </w:rPr>
            </w:pPr>
          </w:p>
          <w:p w14:paraId="4BC98F34" w14:textId="77777777" w:rsidR="00E57715" w:rsidRPr="000A573F" w:rsidRDefault="00E57715" w:rsidP="00BA1837">
            <w:pPr>
              <w:ind w:left="306" w:hanging="306"/>
              <w:rPr>
                <w:rFonts w:cs="Arial"/>
                <w:sz w:val="20"/>
                <w:szCs w:val="20"/>
              </w:rPr>
            </w:pPr>
            <w:r w:rsidRPr="000A573F">
              <w:rPr>
                <w:rFonts w:cs="Arial"/>
                <w:sz w:val="20"/>
                <w:szCs w:val="20"/>
              </w:rPr>
              <w:t>2</w:t>
            </w:r>
            <w:r w:rsidRPr="000A573F">
              <w:rPr>
                <w:rFonts w:cs="Arial"/>
                <w:sz w:val="20"/>
                <w:szCs w:val="20"/>
              </w:rPr>
              <w:tab/>
              <w:t>Über einen Zeitraum von 5 Jahren beträgt der Anteil der Ein-nahmen aus den Grundgebühren insgesamt 30 – 50% und derjenige aus der Verbrauchsgebühr 50 - 70%.</w:t>
            </w:r>
          </w:p>
          <w:p w14:paraId="77F99F62" w14:textId="77777777" w:rsidR="00E57715" w:rsidRPr="000A573F" w:rsidRDefault="00E57715" w:rsidP="00BA1837">
            <w:pPr>
              <w:ind w:left="306" w:hanging="306"/>
              <w:rPr>
                <w:rFonts w:cs="Arial"/>
                <w:sz w:val="20"/>
                <w:szCs w:val="20"/>
              </w:rPr>
            </w:pPr>
          </w:p>
          <w:p w14:paraId="2DAC4522" w14:textId="44294740" w:rsidR="00E57715" w:rsidRPr="000A573F" w:rsidRDefault="00E57715" w:rsidP="00BA1837">
            <w:pPr>
              <w:ind w:left="306" w:hanging="306"/>
              <w:rPr>
                <w:rFonts w:cs="Arial"/>
                <w:b/>
                <w:bCs/>
                <w:sz w:val="20"/>
                <w:szCs w:val="20"/>
              </w:rPr>
            </w:pPr>
            <w:r>
              <w:rPr>
                <w:rFonts w:cs="Arial"/>
                <w:b/>
                <w:bCs/>
                <w:sz w:val="20"/>
                <w:szCs w:val="20"/>
              </w:rPr>
              <w:tab/>
            </w:r>
            <w:r w:rsidRPr="000A573F">
              <w:rPr>
                <w:rFonts w:cs="Arial"/>
                <w:b/>
                <w:bCs/>
                <w:sz w:val="20"/>
                <w:szCs w:val="20"/>
              </w:rPr>
              <w:t>Grundgebühr</w:t>
            </w:r>
          </w:p>
          <w:p w14:paraId="22F38D0C" w14:textId="77777777" w:rsidR="00E57715" w:rsidRPr="000A573F" w:rsidRDefault="00E57715" w:rsidP="00BA1837">
            <w:pPr>
              <w:ind w:left="306" w:hanging="306"/>
              <w:rPr>
                <w:rFonts w:cs="Arial"/>
                <w:sz w:val="20"/>
                <w:szCs w:val="20"/>
              </w:rPr>
            </w:pPr>
            <w:r w:rsidRPr="000A573F">
              <w:rPr>
                <w:rFonts w:cs="Arial"/>
                <w:sz w:val="20"/>
                <w:szCs w:val="20"/>
              </w:rPr>
              <w:t xml:space="preserve">3 </w:t>
            </w:r>
            <w:r w:rsidRPr="000A573F">
              <w:rPr>
                <w:rFonts w:cs="Arial"/>
                <w:sz w:val="20"/>
                <w:szCs w:val="20"/>
              </w:rPr>
              <w:tab/>
              <w:t>Die Grundgebühren werden über die zonengewichteten Flächen (ZGF) erhoben. Die Werkkommission legt die zonengewichtete Fläche mittels Verfügung fest. Die Höhe der Grundgebühren ist im Anhang geregelt.</w:t>
            </w:r>
          </w:p>
          <w:p w14:paraId="47B1328A" w14:textId="77777777" w:rsidR="00E57715" w:rsidRPr="000A573F" w:rsidRDefault="00E57715" w:rsidP="00EA795D">
            <w:pPr>
              <w:rPr>
                <w:rFonts w:cs="Arial"/>
                <w:sz w:val="20"/>
                <w:szCs w:val="20"/>
              </w:rPr>
            </w:pPr>
          </w:p>
          <w:p w14:paraId="5B8E2274" w14:textId="7E9F4DC5" w:rsidR="00E57715" w:rsidRPr="000A573F" w:rsidRDefault="00E57715" w:rsidP="0021339A">
            <w:pPr>
              <w:ind w:left="313" w:hanging="313"/>
              <w:rPr>
                <w:rFonts w:cs="Arial"/>
                <w:b/>
                <w:bCs/>
                <w:sz w:val="20"/>
                <w:szCs w:val="20"/>
              </w:rPr>
            </w:pPr>
            <w:r>
              <w:rPr>
                <w:rFonts w:cs="Arial"/>
                <w:b/>
                <w:bCs/>
                <w:sz w:val="20"/>
                <w:szCs w:val="20"/>
              </w:rPr>
              <w:tab/>
            </w:r>
            <w:r w:rsidRPr="000A573F">
              <w:rPr>
                <w:rFonts w:cs="Arial"/>
                <w:b/>
                <w:bCs/>
                <w:sz w:val="20"/>
                <w:szCs w:val="20"/>
              </w:rPr>
              <w:t>Versic</w:t>
            </w:r>
            <w:r>
              <w:rPr>
                <w:rFonts w:cs="Arial"/>
                <w:b/>
                <w:bCs/>
                <w:sz w:val="20"/>
                <w:szCs w:val="20"/>
              </w:rPr>
              <w:t>k</w:t>
            </w:r>
            <w:r w:rsidRPr="000A573F">
              <w:rPr>
                <w:rFonts w:cs="Arial"/>
                <w:b/>
                <w:bCs/>
                <w:sz w:val="20"/>
                <w:szCs w:val="20"/>
              </w:rPr>
              <w:t xml:space="preserve">erung Regenwasser </w:t>
            </w:r>
          </w:p>
          <w:p w14:paraId="45D17443" w14:textId="3564FA06" w:rsidR="00E57715" w:rsidRDefault="00E57715" w:rsidP="00BA1837">
            <w:pPr>
              <w:ind w:left="306" w:hanging="284"/>
              <w:rPr>
                <w:rFonts w:cs="Arial"/>
                <w:sz w:val="20"/>
                <w:szCs w:val="20"/>
              </w:rPr>
            </w:pPr>
            <w:r w:rsidRPr="000A573F">
              <w:rPr>
                <w:rFonts w:cs="Arial"/>
                <w:sz w:val="20"/>
                <w:szCs w:val="20"/>
              </w:rPr>
              <w:t xml:space="preserve">4 </w:t>
            </w:r>
            <w:r w:rsidRPr="000A573F">
              <w:rPr>
                <w:rFonts w:cs="Arial"/>
                <w:sz w:val="20"/>
                <w:szCs w:val="20"/>
              </w:rPr>
              <w:tab/>
              <w:t>Bei Versickerung von Regenwasser über bewilligte private Versickerungs</w:t>
            </w:r>
            <w:r>
              <w:rPr>
                <w:rFonts w:cs="Arial"/>
                <w:sz w:val="20"/>
                <w:szCs w:val="20"/>
              </w:rPr>
              <w:t>-</w:t>
            </w:r>
            <w:r w:rsidRPr="000A573F">
              <w:rPr>
                <w:rFonts w:cs="Arial"/>
                <w:sz w:val="20"/>
                <w:szCs w:val="20"/>
              </w:rPr>
              <w:t xml:space="preserve">anlagen oder die bewilligte Zuführung über eine private Leitung in ein oberirdisches Gewässer wird die Grund-gebühr reduziert. Die Höhe der Reduktion wird in Relation zur Verminderung der abflusswirksamen Fläche </w:t>
            </w:r>
            <w:r w:rsidRPr="000A573F">
              <w:rPr>
                <w:rFonts w:cs="Arial"/>
                <w:sz w:val="20"/>
                <w:szCs w:val="20"/>
              </w:rPr>
              <w:lastRenderedPageBreak/>
              <w:t>durch die Werkkommission festgelegt und beträgt maximal 50%. Grund-sätzlich gilt für voll genutzte Grundstücke folgendes:</w:t>
            </w:r>
          </w:p>
          <w:p w14:paraId="0F661B2D" w14:textId="774A084A" w:rsidR="00E57715" w:rsidRPr="000A573F" w:rsidRDefault="00E57715" w:rsidP="008A5EA2">
            <w:pPr>
              <w:ind w:left="313"/>
              <w:rPr>
                <w:rFonts w:cs="Arial"/>
                <w:sz w:val="20"/>
                <w:szCs w:val="20"/>
              </w:rPr>
            </w:pPr>
            <w:r w:rsidRPr="000A573F">
              <w:rPr>
                <w:rFonts w:cs="Arial"/>
                <w:sz w:val="20"/>
                <w:szCs w:val="20"/>
              </w:rPr>
              <w:t>a)</w:t>
            </w:r>
            <w:r w:rsidRPr="000A573F">
              <w:rPr>
                <w:rFonts w:cs="Arial"/>
                <w:sz w:val="20"/>
                <w:szCs w:val="20"/>
              </w:rPr>
              <w:tab/>
              <w:t xml:space="preserve">Für die gesamte Dachfläche </w:t>
            </w:r>
            <w:r w:rsidRPr="000A573F">
              <w:rPr>
                <w:rFonts w:cs="Arial"/>
                <w:sz w:val="20"/>
                <w:szCs w:val="20"/>
              </w:rPr>
              <w:tab/>
              <w:t>25% Reduktion</w:t>
            </w:r>
          </w:p>
          <w:p w14:paraId="66233621" w14:textId="6DB13104" w:rsidR="00E57715" w:rsidRDefault="00E57715" w:rsidP="008A5EA2">
            <w:pPr>
              <w:ind w:left="589" w:hanging="284"/>
              <w:rPr>
                <w:rFonts w:cs="Arial"/>
                <w:sz w:val="20"/>
                <w:szCs w:val="20"/>
              </w:rPr>
            </w:pPr>
            <w:r w:rsidRPr="000A573F">
              <w:rPr>
                <w:rFonts w:cs="Arial"/>
                <w:sz w:val="20"/>
                <w:szCs w:val="20"/>
              </w:rPr>
              <w:t>b)</w:t>
            </w:r>
            <w:r w:rsidRPr="000A573F">
              <w:rPr>
                <w:rFonts w:cs="Arial"/>
                <w:sz w:val="20"/>
                <w:szCs w:val="20"/>
              </w:rPr>
              <w:tab/>
              <w:t>Für die gesamte Vorplatzfläche</w:t>
            </w:r>
            <w:r w:rsidRPr="000A573F">
              <w:rPr>
                <w:rFonts w:cs="Arial"/>
                <w:sz w:val="20"/>
                <w:szCs w:val="20"/>
              </w:rPr>
              <w:tab/>
              <w:t>25% Reduktion</w:t>
            </w:r>
          </w:p>
          <w:p w14:paraId="7E96EA64" w14:textId="35270ED8" w:rsidR="00E57715" w:rsidRPr="000A573F" w:rsidRDefault="00E57715" w:rsidP="00BA1837">
            <w:pPr>
              <w:ind w:left="306" w:hanging="284"/>
              <w:rPr>
                <w:rFonts w:cs="Arial"/>
                <w:sz w:val="20"/>
                <w:szCs w:val="20"/>
              </w:rPr>
            </w:pPr>
            <w:r>
              <w:rPr>
                <w:rFonts w:cs="Arial"/>
                <w:sz w:val="20"/>
                <w:szCs w:val="20"/>
              </w:rPr>
              <w:tab/>
            </w:r>
            <w:r w:rsidRPr="000A573F">
              <w:rPr>
                <w:rFonts w:cs="Arial"/>
                <w:sz w:val="20"/>
                <w:szCs w:val="20"/>
              </w:rPr>
              <w:t>Für geringe Flächen, die die öffentliche Kanalisation nur bis max. 1/3 Abfluss</w:t>
            </w:r>
            <w:r>
              <w:rPr>
                <w:rFonts w:cs="Arial"/>
                <w:sz w:val="20"/>
                <w:szCs w:val="20"/>
              </w:rPr>
              <w:t>-</w:t>
            </w:r>
            <w:r w:rsidRPr="000A573F">
              <w:rPr>
                <w:rFonts w:cs="Arial"/>
                <w:sz w:val="20"/>
                <w:szCs w:val="20"/>
              </w:rPr>
              <w:t>menge entlasten, und für Versickerungs-anlagen mit einem Überlauf in die Gemeindekanalisation, können keine Reduktionen geltend gemacht werden.</w:t>
            </w:r>
          </w:p>
          <w:p w14:paraId="00977D4C" w14:textId="77777777" w:rsidR="00E57715" w:rsidRPr="000A573F" w:rsidRDefault="00E57715" w:rsidP="00BA1837">
            <w:pPr>
              <w:ind w:left="306" w:hanging="284"/>
              <w:rPr>
                <w:rFonts w:cs="Arial"/>
                <w:sz w:val="20"/>
                <w:szCs w:val="20"/>
              </w:rPr>
            </w:pPr>
          </w:p>
          <w:p w14:paraId="1F7BF23C" w14:textId="77777777" w:rsidR="00E57715" w:rsidRPr="000A573F" w:rsidRDefault="00E57715" w:rsidP="00BA1837">
            <w:pPr>
              <w:ind w:left="306" w:hanging="284"/>
              <w:rPr>
                <w:rFonts w:cs="Arial"/>
                <w:b/>
                <w:bCs/>
                <w:sz w:val="20"/>
                <w:szCs w:val="20"/>
              </w:rPr>
            </w:pPr>
            <w:r w:rsidRPr="000A573F">
              <w:rPr>
                <w:rFonts w:cs="Arial"/>
                <w:b/>
                <w:bCs/>
                <w:sz w:val="20"/>
                <w:szCs w:val="20"/>
              </w:rPr>
              <w:t xml:space="preserve">Ausserhalb Bauzone </w:t>
            </w:r>
          </w:p>
          <w:p w14:paraId="19776334" w14:textId="36714312" w:rsidR="00E57715" w:rsidRPr="000A573F" w:rsidRDefault="00E57715" w:rsidP="00BA1837">
            <w:pPr>
              <w:ind w:left="306" w:hanging="284"/>
              <w:rPr>
                <w:rFonts w:cs="Arial"/>
                <w:sz w:val="20"/>
                <w:szCs w:val="20"/>
              </w:rPr>
            </w:pPr>
            <w:r w:rsidRPr="000A573F">
              <w:rPr>
                <w:rFonts w:cs="Arial"/>
                <w:sz w:val="20"/>
                <w:szCs w:val="20"/>
              </w:rPr>
              <w:t xml:space="preserve">5 </w:t>
            </w:r>
            <w:r w:rsidRPr="000A573F">
              <w:rPr>
                <w:rFonts w:cs="Arial"/>
                <w:sz w:val="20"/>
                <w:szCs w:val="20"/>
              </w:rPr>
              <w:tab/>
              <w:t>Bei Liegenschaften ausserhalb der Bauzone, in der Landwirtschaftszone oder in der Schutzzone, gilt für die Berechnung der jährlichen Grundgebühr §8 Absatz 3 sinngemäss.</w:t>
            </w:r>
          </w:p>
          <w:p w14:paraId="6349CF60" w14:textId="77777777" w:rsidR="00E57715" w:rsidRPr="000A573F" w:rsidRDefault="00E57715" w:rsidP="000A45D6">
            <w:pPr>
              <w:rPr>
                <w:rFonts w:cs="Arial"/>
                <w:sz w:val="20"/>
                <w:szCs w:val="20"/>
              </w:rPr>
            </w:pPr>
          </w:p>
          <w:p w14:paraId="63CF84BC" w14:textId="75FEA2DE" w:rsidR="00E57715" w:rsidRPr="000A573F" w:rsidRDefault="00E57715" w:rsidP="000A45D6">
            <w:pPr>
              <w:rPr>
                <w:rFonts w:cs="Arial"/>
                <w:b/>
                <w:bCs/>
                <w:sz w:val="20"/>
                <w:szCs w:val="20"/>
              </w:rPr>
            </w:pPr>
            <w:r w:rsidRPr="000A573F">
              <w:rPr>
                <w:rFonts w:cs="Arial"/>
                <w:b/>
                <w:bCs/>
                <w:sz w:val="20"/>
                <w:szCs w:val="20"/>
              </w:rPr>
              <w:t xml:space="preserve">Privatstrassen </w:t>
            </w:r>
          </w:p>
          <w:p w14:paraId="57DAF71E" w14:textId="3226D1C5" w:rsidR="00E57715" w:rsidRPr="000A573F" w:rsidRDefault="00E57715" w:rsidP="00BA1837">
            <w:pPr>
              <w:ind w:left="306" w:hanging="306"/>
              <w:rPr>
                <w:rFonts w:cs="Arial"/>
                <w:sz w:val="20"/>
                <w:szCs w:val="20"/>
              </w:rPr>
            </w:pPr>
            <w:r w:rsidRPr="000A573F">
              <w:rPr>
                <w:rFonts w:cs="Arial"/>
                <w:sz w:val="20"/>
                <w:szCs w:val="20"/>
              </w:rPr>
              <w:t>6</w:t>
            </w:r>
            <w:r w:rsidRPr="000A573F">
              <w:rPr>
                <w:rFonts w:cs="Arial"/>
                <w:sz w:val="20"/>
                <w:szCs w:val="20"/>
              </w:rPr>
              <w:tab/>
              <w:t>Für das Abwasser von privaten Strassen, welches in die öffentliche Kanali</w:t>
            </w:r>
            <w:r>
              <w:rPr>
                <w:rFonts w:cs="Arial"/>
                <w:sz w:val="20"/>
                <w:szCs w:val="20"/>
              </w:rPr>
              <w:t>-</w:t>
            </w:r>
            <w:r w:rsidRPr="000A573F">
              <w:rPr>
                <w:rFonts w:cs="Arial"/>
                <w:sz w:val="20"/>
                <w:szCs w:val="20"/>
              </w:rPr>
              <w:t>sation geleitet wird, werden Gebühren erhoben.</w:t>
            </w:r>
          </w:p>
          <w:p w14:paraId="3A8B355A" w14:textId="77777777" w:rsidR="00E57715" w:rsidRPr="000A573F" w:rsidRDefault="00E57715" w:rsidP="000A45D6">
            <w:pPr>
              <w:rPr>
                <w:rFonts w:cs="Arial"/>
                <w:sz w:val="20"/>
                <w:szCs w:val="20"/>
              </w:rPr>
            </w:pPr>
          </w:p>
          <w:p w14:paraId="697A3E68" w14:textId="046C7F39" w:rsidR="00E57715" w:rsidRPr="000A573F" w:rsidRDefault="00E57715" w:rsidP="000A45D6">
            <w:pPr>
              <w:rPr>
                <w:rFonts w:cs="Arial"/>
                <w:b/>
                <w:bCs/>
                <w:sz w:val="20"/>
                <w:szCs w:val="20"/>
              </w:rPr>
            </w:pPr>
            <w:r w:rsidRPr="000A573F">
              <w:rPr>
                <w:rFonts w:cs="Arial"/>
                <w:b/>
                <w:bCs/>
                <w:sz w:val="20"/>
                <w:szCs w:val="20"/>
              </w:rPr>
              <w:t>Verbrauchsgebühr</w:t>
            </w:r>
          </w:p>
          <w:p w14:paraId="5B6DA663" w14:textId="164A504E" w:rsidR="00E57715" w:rsidRDefault="00E57715" w:rsidP="00BA1837">
            <w:pPr>
              <w:ind w:left="306" w:hanging="306"/>
              <w:rPr>
                <w:rFonts w:cs="Arial"/>
                <w:sz w:val="20"/>
                <w:szCs w:val="20"/>
              </w:rPr>
            </w:pPr>
            <w:r w:rsidRPr="000A573F">
              <w:rPr>
                <w:rFonts w:cs="Arial"/>
                <w:sz w:val="20"/>
                <w:szCs w:val="20"/>
              </w:rPr>
              <w:t>7</w:t>
            </w:r>
            <w:r w:rsidRPr="000A573F">
              <w:rPr>
                <w:rFonts w:cs="Arial"/>
                <w:sz w:val="20"/>
                <w:szCs w:val="20"/>
              </w:rPr>
              <w:tab/>
              <w:t xml:space="preserve">Die jährlichen Verbrauchsgebühren werden aufgrund des Wasserverbrauchs erhoben. </w:t>
            </w:r>
          </w:p>
          <w:p w14:paraId="2078D4D9" w14:textId="77777777" w:rsidR="00E57715" w:rsidRPr="000A573F" w:rsidRDefault="00E57715" w:rsidP="00BA1837">
            <w:pPr>
              <w:ind w:left="306" w:hanging="306"/>
              <w:rPr>
                <w:rFonts w:cs="Arial"/>
                <w:sz w:val="20"/>
                <w:szCs w:val="20"/>
              </w:rPr>
            </w:pPr>
          </w:p>
          <w:p w14:paraId="336E747A" w14:textId="77777777" w:rsidR="00E57715" w:rsidRPr="000A573F" w:rsidRDefault="00E57715" w:rsidP="00D81655">
            <w:pPr>
              <w:ind w:left="306" w:hanging="306"/>
              <w:rPr>
                <w:rFonts w:cs="Arial"/>
                <w:sz w:val="20"/>
                <w:szCs w:val="20"/>
              </w:rPr>
            </w:pPr>
            <w:r w:rsidRPr="000A573F">
              <w:rPr>
                <w:rFonts w:cs="Arial"/>
                <w:sz w:val="20"/>
                <w:szCs w:val="20"/>
              </w:rPr>
              <w:t>8</w:t>
            </w:r>
            <w:r w:rsidRPr="000A573F">
              <w:rPr>
                <w:rFonts w:cs="Arial"/>
                <w:sz w:val="20"/>
                <w:szCs w:val="20"/>
              </w:rPr>
              <w:tab/>
              <w:t>Wer das Wasser nicht oder nur teilweise aus der öffentlichen Wasser</w:t>
            </w:r>
            <w:r>
              <w:rPr>
                <w:rFonts w:cs="Arial"/>
                <w:sz w:val="20"/>
                <w:szCs w:val="20"/>
              </w:rPr>
              <w:t>-</w:t>
            </w:r>
            <w:r w:rsidRPr="000A573F">
              <w:rPr>
                <w:rFonts w:cs="Arial"/>
                <w:sz w:val="20"/>
                <w:szCs w:val="20"/>
              </w:rPr>
              <w:t>versorgung bezieht und in die Kanalisation einleitet, hat die zur Ermittlung des verbrauchten Wassers erforderlichen Wasserzähler auf eigene Kosten nach den Vorschriften der Wasserverordnung einbauen zu lassen. Andern</w:t>
            </w:r>
            <w:r>
              <w:rPr>
                <w:rFonts w:cs="Arial"/>
                <w:sz w:val="20"/>
                <w:szCs w:val="20"/>
              </w:rPr>
              <w:t>-</w:t>
            </w:r>
            <w:r w:rsidRPr="000A573F">
              <w:rPr>
                <w:rFonts w:cs="Arial"/>
                <w:sz w:val="20"/>
                <w:szCs w:val="20"/>
              </w:rPr>
              <w:t>falls wird auf den geschätzten Wasserverbrauch abgestellt. Die Schätzung erfolgt nach Erfahrungswerten bei vergleichbaren Verhältnissen durch die Werkkommission.</w:t>
            </w:r>
          </w:p>
          <w:p w14:paraId="2F7729D6" w14:textId="77777777" w:rsidR="00E57715" w:rsidRPr="000A573F" w:rsidRDefault="00E57715" w:rsidP="00D64E84">
            <w:pPr>
              <w:rPr>
                <w:rFonts w:cs="Arial"/>
                <w:b/>
                <w:bCs/>
                <w:sz w:val="20"/>
                <w:szCs w:val="20"/>
              </w:rPr>
            </w:pPr>
            <w:r w:rsidRPr="000A573F">
              <w:rPr>
                <w:rFonts w:cs="Arial"/>
                <w:b/>
                <w:bCs/>
                <w:sz w:val="20"/>
                <w:szCs w:val="20"/>
              </w:rPr>
              <w:t xml:space="preserve">§ 12 Landwirtschaft </w:t>
            </w:r>
          </w:p>
          <w:p w14:paraId="098CD575" w14:textId="77777777" w:rsidR="00E57715" w:rsidRPr="00430CEB" w:rsidRDefault="00E57715" w:rsidP="00430CEB">
            <w:pPr>
              <w:pStyle w:val="Listenabsatz"/>
              <w:numPr>
                <w:ilvl w:val="0"/>
                <w:numId w:val="34"/>
              </w:numPr>
              <w:rPr>
                <w:rFonts w:cs="Arial"/>
                <w:sz w:val="20"/>
                <w:szCs w:val="20"/>
              </w:rPr>
            </w:pPr>
            <w:r w:rsidRPr="00430CEB">
              <w:rPr>
                <w:rFonts w:cs="Arial"/>
                <w:sz w:val="20"/>
                <w:szCs w:val="20"/>
              </w:rPr>
              <w:t>Bei Landwirtschaftsbetrieben mit Tierhaltung von mindestens einer Gross-vieheinheit (GVE) kommt eine reduzierte Verbrauchsgebühr zur Anwendung. Als Grundlage bei der jeweiligen Frühjahrszählung ist die Umrechnungs-tabelle des Schweiz. Bauernverbandes massgebend. Für jede im gleichen Haushalt lebende Person wird ein Jahreskonsum von 48 m3 gebühren-pflichtig (gemäss Kant. Richtlinie Gewässerschutz in der Landwirtschaft vom Februar 1999).</w:t>
            </w:r>
          </w:p>
          <w:p w14:paraId="7AE58D64" w14:textId="77777777" w:rsidR="00E57715" w:rsidRPr="000A573F" w:rsidRDefault="00E57715" w:rsidP="00D64E84">
            <w:pPr>
              <w:rPr>
                <w:rFonts w:cs="Arial"/>
                <w:b/>
                <w:bCs/>
                <w:sz w:val="20"/>
                <w:szCs w:val="20"/>
              </w:rPr>
            </w:pPr>
            <w:r w:rsidRPr="000A573F">
              <w:rPr>
                <w:rFonts w:cs="Arial"/>
                <w:b/>
                <w:bCs/>
                <w:sz w:val="20"/>
                <w:szCs w:val="20"/>
              </w:rPr>
              <w:t xml:space="preserve">§ 13 Industrie-, Gewerbe- und Dienstleistungsbetriebe </w:t>
            </w:r>
          </w:p>
          <w:p w14:paraId="536E35C1" w14:textId="77777777" w:rsidR="00E57715" w:rsidRPr="000A573F" w:rsidRDefault="00E57715" w:rsidP="00D64E84">
            <w:pPr>
              <w:ind w:left="306" w:hanging="306"/>
              <w:rPr>
                <w:rFonts w:cs="Arial"/>
                <w:sz w:val="20"/>
                <w:szCs w:val="20"/>
              </w:rPr>
            </w:pPr>
            <w:r w:rsidRPr="000A573F">
              <w:rPr>
                <w:rFonts w:cs="Arial"/>
                <w:sz w:val="20"/>
                <w:szCs w:val="20"/>
              </w:rPr>
              <w:lastRenderedPageBreak/>
              <w:t>1</w:t>
            </w:r>
            <w:r w:rsidRPr="000A573F">
              <w:rPr>
                <w:rFonts w:cs="Arial"/>
                <w:sz w:val="20"/>
                <w:szCs w:val="20"/>
              </w:rPr>
              <w:tab/>
              <w:t>Für Industrie-, Gewerbe- und Dienstleistungsbetriebe wird die Verbrauchs</w:t>
            </w:r>
            <w:r>
              <w:rPr>
                <w:rFonts w:cs="Arial"/>
                <w:sz w:val="20"/>
                <w:szCs w:val="20"/>
              </w:rPr>
              <w:t>-</w:t>
            </w:r>
            <w:r w:rsidRPr="000A573F">
              <w:rPr>
                <w:rFonts w:cs="Arial"/>
                <w:sz w:val="20"/>
                <w:szCs w:val="20"/>
              </w:rPr>
              <w:t>gebühr grundsätzlich nach §11 Absatz 7 und 8 bemessen, wenn kein offen</w:t>
            </w:r>
            <w:r>
              <w:rPr>
                <w:rFonts w:cs="Arial"/>
                <w:sz w:val="20"/>
                <w:szCs w:val="20"/>
              </w:rPr>
              <w:t>-</w:t>
            </w:r>
            <w:r w:rsidRPr="000A573F">
              <w:rPr>
                <w:rFonts w:cs="Arial"/>
                <w:sz w:val="20"/>
                <w:szCs w:val="20"/>
              </w:rPr>
              <w:t>sichtlicher Unterschied zwischen Wasserverbrauch und Abwasseranfall besteht. Für ab-weichende Sonderfälle gilt folgendes:</w:t>
            </w:r>
          </w:p>
          <w:p w14:paraId="461113D7" w14:textId="77777777" w:rsidR="00E57715" w:rsidRPr="000A573F" w:rsidRDefault="00E57715" w:rsidP="00D64E84">
            <w:pPr>
              <w:ind w:left="306" w:hanging="306"/>
              <w:rPr>
                <w:rFonts w:cs="Arial"/>
                <w:sz w:val="20"/>
                <w:szCs w:val="20"/>
              </w:rPr>
            </w:pPr>
          </w:p>
          <w:p w14:paraId="1832FA12" w14:textId="77777777" w:rsidR="00E57715" w:rsidRPr="000A573F" w:rsidRDefault="00E57715" w:rsidP="00D64E84">
            <w:pPr>
              <w:ind w:left="589" w:hanging="306"/>
              <w:rPr>
                <w:rFonts w:cs="Arial"/>
                <w:sz w:val="20"/>
                <w:szCs w:val="20"/>
              </w:rPr>
            </w:pPr>
            <w:r w:rsidRPr="000A573F">
              <w:rPr>
                <w:rFonts w:cs="Arial"/>
                <w:sz w:val="20"/>
                <w:szCs w:val="20"/>
              </w:rPr>
              <w:t>a)</w:t>
            </w:r>
            <w:r w:rsidRPr="000A573F">
              <w:rPr>
                <w:rFonts w:cs="Arial"/>
                <w:sz w:val="20"/>
                <w:szCs w:val="20"/>
              </w:rPr>
              <w:tab/>
              <w:t>Bei speziellen Betrieben wie Gärtnereien und dergleichen (mit Bewässer</w:t>
            </w:r>
            <w:r>
              <w:rPr>
                <w:rFonts w:cs="Arial"/>
                <w:sz w:val="20"/>
                <w:szCs w:val="20"/>
              </w:rPr>
              <w:t>-</w:t>
            </w:r>
            <w:r w:rsidRPr="000A573F">
              <w:rPr>
                <w:rFonts w:cs="Arial"/>
                <w:sz w:val="20"/>
                <w:szCs w:val="20"/>
              </w:rPr>
              <w:t>ungsanlagen im Freien) werden für den Teil des Wasserverbrauchs, der nicht den Abwasseranlagen zugeführt wird, keine Abwasserverbrauchs</w:t>
            </w:r>
            <w:r>
              <w:rPr>
                <w:rFonts w:cs="Arial"/>
                <w:sz w:val="20"/>
                <w:szCs w:val="20"/>
              </w:rPr>
              <w:t>-</w:t>
            </w:r>
            <w:r w:rsidRPr="000A573F">
              <w:rPr>
                <w:rFonts w:cs="Arial"/>
                <w:sz w:val="20"/>
                <w:szCs w:val="20"/>
              </w:rPr>
              <w:t>gebühren erhoben.</w:t>
            </w:r>
          </w:p>
          <w:p w14:paraId="76B04BA5" w14:textId="77777777" w:rsidR="00E57715" w:rsidRPr="000A573F" w:rsidRDefault="00E57715" w:rsidP="00D64E84">
            <w:pPr>
              <w:ind w:left="589" w:hanging="306"/>
              <w:rPr>
                <w:rFonts w:cs="Arial"/>
                <w:sz w:val="20"/>
                <w:szCs w:val="20"/>
              </w:rPr>
            </w:pPr>
            <w:r w:rsidRPr="000A573F">
              <w:rPr>
                <w:rFonts w:cs="Arial"/>
                <w:sz w:val="20"/>
                <w:szCs w:val="20"/>
              </w:rPr>
              <w:t>b)</w:t>
            </w:r>
            <w:r w:rsidRPr="000A573F">
              <w:rPr>
                <w:rFonts w:cs="Arial"/>
                <w:sz w:val="20"/>
                <w:szCs w:val="20"/>
              </w:rPr>
              <w:tab/>
              <w:t>Besteht bei Betrieben aus anderen Gründen ein wesentlicher Unterschied zwischen Abwasseranfall und Wasserverbrauch, kann die Werkkommis</w:t>
            </w:r>
            <w:r>
              <w:rPr>
                <w:rFonts w:cs="Arial"/>
                <w:sz w:val="20"/>
                <w:szCs w:val="20"/>
              </w:rPr>
              <w:t>-</w:t>
            </w:r>
            <w:r w:rsidRPr="000A573F">
              <w:rPr>
                <w:rFonts w:cs="Arial"/>
                <w:sz w:val="20"/>
                <w:szCs w:val="20"/>
              </w:rPr>
              <w:t>sion auf Antrag der Eigentümerschaft beschliessen, dass die Verbrauchs-gebühren aufgrund des tatsächlichen Abwasseranfalls erhoben werden.</w:t>
            </w:r>
          </w:p>
          <w:p w14:paraId="6452E13D" w14:textId="77777777" w:rsidR="00E57715" w:rsidRPr="000A573F" w:rsidRDefault="00E57715" w:rsidP="00D64E84">
            <w:pPr>
              <w:ind w:left="589" w:hanging="306"/>
              <w:rPr>
                <w:rFonts w:cs="Arial"/>
                <w:sz w:val="20"/>
                <w:szCs w:val="20"/>
              </w:rPr>
            </w:pPr>
            <w:r w:rsidRPr="000A573F">
              <w:rPr>
                <w:rFonts w:cs="Arial"/>
                <w:sz w:val="20"/>
                <w:szCs w:val="20"/>
              </w:rPr>
              <w:t>c)</w:t>
            </w:r>
            <w:r w:rsidRPr="000A573F">
              <w:rPr>
                <w:rFonts w:cs="Arial"/>
                <w:sz w:val="20"/>
                <w:szCs w:val="20"/>
              </w:rPr>
              <w:tab/>
              <w:t>Bei Betrieben mit ausserordentlich hohem Verschmutzungsfaktor des Abwassers legt die Werk-kommission die Verbrauchsgebühr anhand der Richtlinie zur Finanzierung der Abwasserbeseitigung des Verbandes Schweizerischer Abwasser- und Gewässerschutzfachleute (VSA) und des Schweizerischen Städteverbandes/Fachorgan für Entsorgung und Strassen-unterhalt (FES) fest.</w:t>
            </w:r>
          </w:p>
          <w:p w14:paraId="5A97DB5E" w14:textId="77777777" w:rsidR="00E57715" w:rsidRPr="000A573F" w:rsidRDefault="00E57715" w:rsidP="00D64E84">
            <w:pPr>
              <w:ind w:left="306" w:hanging="306"/>
              <w:rPr>
                <w:rFonts w:cs="Arial"/>
                <w:sz w:val="20"/>
                <w:szCs w:val="20"/>
              </w:rPr>
            </w:pPr>
          </w:p>
          <w:p w14:paraId="00F94F5B" w14:textId="0EC788CE" w:rsidR="00E57715" w:rsidRPr="000A573F" w:rsidRDefault="00E57715" w:rsidP="00D64E84">
            <w:pPr>
              <w:ind w:left="306" w:hanging="306"/>
              <w:rPr>
                <w:rFonts w:cs="Arial"/>
                <w:sz w:val="20"/>
                <w:szCs w:val="20"/>
              </w:rPr>
            </w:pPr>
            <w:r w:rsidRPr="000A573F">
              <w:rPr>
                <w:rFonts w:cs="Arial"/>
                <w:sz w:val="20"/>
                <w:szCs w:val="20"/>
              </w:rPr>
              <w:t>2</w:t>
            </w:r>
            <w:r w:rsidRPr="000A573F">
              <w:rPr>
                <w:rFonts w:cs="Arial"/>
                <w:sz w:val="20"/>
                <w:szCs w:val="20"/>
              </w:rPr>
              <w:tab/>
              <w:t>Die Eigentümerin oder der Eigentümer der anzuschliessenden oder angeschlossenen Betriebe, die nach §13 Absatz 1, lit. a und b einen Sonderfall darstellen, haben die dazu nötigen Messvorschriften (z.B. separate Wassermesser, Abwassermengenmesser) auf eigene Kosten und nach Weisung der Werkkommission einbauen zu lassen und zu unterhalten.</w:t>
            </w:r>
          </w:p>
        </w:tc>
        <w:tc>
          <w:tcPr>
            <w:tcW w:w="7139" w:type="dxa"/>
          </w:tcPr>
          <w:p w14:paraId="6AAFCCB7" w14:textId="3AB06F3C" w:rsidR="00E57715" w:rsidRPr="000A573F" w:rsidRDefault="00E57715" w:rsidP="00B167F7">
            <w:pPr>
              <w:rPr>
                <w:rFonts w:cs="Arial"/>
                <w:b/>
                <w:bCs/>
                <w:sz w:val="20"/>
                <w:szCs w:val="20"/>
              </w:rPr>
            </w:pPr>
            <w:r w:rsidRPr="000A573F">
              <w:rPr>
                <w:rFonts w:cs="Arial"/>
                <w:b/>
                <w:bCs/>
                <w:sz w:val="20"/>
                <w:szCs w:val="20"/>
              </w:rPr>
              <w:lastRenderedPageBreak/>
              <w:t>§ 1</w:t>
            </w:r>
            <w:r>
              <w:rPr>
                <w:rFonts w:cs="Arial"/>
                <w:b/>
                <w:bCs/>
                <w:sz w:val="20"/>
                <w:szCs w:val="20"/>
              </w:rPr>
              <w:t xml:space="preserve">0 </w:t>
            </w:r>
            <w:r w:rsidRPr="000A573F">
              <w:rPr>
                <w:rFonts w:cs="Arial"/>
                <w:b/>
                <w:bCs/>
                <w:sz w:val="20"/>
                <w:szCs w:val="20"/>
              </w:rPr>
              <w:t xml:space="preserve">Benützungsgebühren </w:t>
            </w:r>
          </w:p>
          <w:p w14:paraId="776608A2" w14:textId="4E3233C3" w:rsidR="00E57715" w:rsidRPr="000A573F" w:rsidRDefault="00E57715" w:rsidP="00B167F7">
            <w:pPr>
              <w:rPr>
                <w:rFonts w:cs="Arial"/>
                <w:sz w:val="20"/>
                <w:szCs w:val="20"/>
              </w:rPr>
            </w:pPr>
            <w:r w:rsidRPr="000A573F">
              <w:rPr>
                <w:rFonts w:cs="Arial"/>
                <w:sz w:val="20"/>
                <w:szCs w:val="20"/>
              </w:rPr>
              <w:t>Zur Deckung der Betriebs-, Kapitalkosten und der Spezialfinanzierung Werterhalt sind jährliche Benützungsgebühren (Grundgebühr und Verbrauchsgebühr) zu bezahlen.</w:t>
            </w:r>
          </w:p>
        </w:tc>
      </w:tr>
      <w:tr w:rsidR="00E57715" w:rsidRPr="00A75785" w14:paraId="09CAFDA2" w14:textId="77777777" w:rsidTr="00D07BC9">
        <w:trPr>
          <w:trHeight w:val="2394"/>
        </w:trPr>
        <w:tc>
          <w:tcPr>
            <w:tcW w:w="7138" w:type="dxa"/>
            <w:vMerge/>
          </w:tcPr>
          <w:p w14:paraId="01B26F52" w14:textId="671889E1" w:rsidR="00E57715" w:rsidRPr="000A573F" w:rsidRDefault="00E57715" w:rsidP="00D64E84">
            <w:pPr>
              <w:ind w:left="306" w:hanging="306"/>
              <w:rPr>
                <w:rFonts w:cs="Arial"/>
                <w:b/>
                <w:bCs/>
                <w:sz w:val="20"/>
                <w:szCs w:val="20"/>
              </w:rPr>
            </w:pPr>
          </w:p>
        </w:tc>
        <w:tc>
          <w:tcPr>
            <w:tcW w:w="7139" w:type="dxa"/>
          </w:tcPr>
          <w:p w14:paraId="3903C810" w14:textId="77777777" w:rsidR="00E57715" w:rsidRPr="000A573F" w:rsidRDefault="00E57715" w:rsidP="00D64E84">
            <w:pPr>
              <w:rPr>
                <w:rFonts w:cs="Arial"/>
                <w:b/>
                <w:bCs/>
                <w:sz w:val="20"/>
                <w:szCs w:val="20"/>
              </w:rPr>
            </w:pPr>
            <w:r w:rsidRPr="000A573F">
              <w:rPr>
                <w:rFonts w:cs="Arial"/>
                <w:b/>
                <w:bCs/>
                <w:sz w:val="20"/>
                <w:szCs w:val="20"/>
              </w:rPr>
              <w:t>§ 1</w:t>
            </w:r>
            <w:r>
              <w:rPr>
                <w:rFonts w:cs="Arial"/>
                <w:b/>
                <w:bCs/>
                <w:sz w:val="20"/>
                <w:szCs w:val="20"/>
              </w:rPr>
              <w:t>1</w:t>
            </w:r>
            <w:r w:rsidRPr="000A573F">
              <w:rPr>
                <w:rFonts w:cs="Arial"/>
                <w:b/>
                <w:bCs/>
                <w:sz w:val="20"/>
                <w:szCs w:val="20"/>
              </w:rPr>
              <w:t xml:space="preserve"> Grundgebühr </w:t>
            </w:r>
          </w:p>
          <w:p w14:paraId="785242C1" w14:textId="0C2BF952" w:rsidR="00E57715" w:rsidRPr="000A573F" w:rsidRDefault="00E57715" w:rsidP="0021339A">
            <w:pPr>
              <w:ind w:left="322" w:hanging="322"/>
              <w:rPr>
                <w:rFonts w:cs="Arial"/>
                <w:sz w:val="20"/>
                <w:szCs w:val="20"/>
              </w:rPr>
            </w:pPr>
            <w:r w:rsidRPr="000A573F">
              <w:rPr>
                <w:rFonts w:cs="Arial"/>
                <w:sz w:val="20"/>
                <w:szCs w:val="20"/>
              </w:rPr>
              <w:t>1</w:t>
            </w:r>
            <w:r w:rsidRPr="000A573F">
              <w:rPr>
                <w:rFonts w:cs="Arial"/>
                <w:sz w:val="20"/>
                <w:szCs w:val="20"/>
              </w:rPr>
              <w:tab/>
              <w:t>Die Grundgebühren werden über die zonengewichteten Flächen (ZGF) erhoben. Die Gebührenhöhe bzw. der Gebührenrahmen wird in der Gebü</w:t>
            </w:r>
            <w:r>
              <w:rPr>
                <w:rFonts w:cs="Arial"/>
                <w:sz w:val="20"/>
                <w:szCs w:val="20"/>
              </w:rPr>
              <w:t>-</w:t>
            </w:r>
            <w:r w:rsidRPr="000A573F">
              <w:rPr>
                <w:rFonts w:cs="Arial"/>
                <w:sz w:val="20"/>
                <w:szCs w:val="20"/>
              </w:rPr>
              <w:t>hrenordnung im Anhang festgelegt. Der Gemeinderat erhält von der Gemein</w:t>
            </w:r>
            <w:r>
              <w:rPr>
                <w:rFonts w:cs="Arial"/>
                <w:sz w:val="20"/>
                <w:szCs w:val="20"/>
              </w:rPr>
              <w:t>-</w:t>
            </w:r>
            <w:r w:rsidRPr="000A573F">
              <w:rPr>
                <w:rFonts w:cs="Arial"/>
                <w:sz w:val="20"/>
                <w:szCs w:val="20"/>
              </w:rPr>
              <w:t>deversammlung die Kompetenz, innerhalb des festgelegten Gebühren</w:t>
            </w:r>
            <w:r>
              <w:rPr>
                <w:rFonts w:cs="Arial"/>
                <w:sz w:val="20"/>
                <w:szCs w:val="20"/>
              </w:rPr>
              <w:t>-</w:t>
            </w:r>
            <w:r w:rsidRPr="000A573F">
              <w:rPr>
                <w:rFonts w:cs="Arial"/>
                <w:sz w:val="20"/>
                <w:szCs w:val="20"/>
              </w:rPr>
              <w:t>rahmens die Gebühren anzupassen. Der Gemeinderat hält die jeweils aktuelle Gebührenhöhe in einem Tarifblatt fest.</w:t>
            </w:r>
          </w:p>
          <w:p w14:paraId="45F83129" w14:textId="77777777" w:rsidR="00E57715" w:rsidRPr="0021339A" w:rsidRDefault="00E57715" w:rsidP="0021339A">
            <w:pPr>
              <w:pStyle w:val="Listenabsatz"/>
              <w:ind w:left="382"/>
              <w:rPr>
                <w:rFonts w:cs="Arial"/>
                <w:sz w:val="20"/>
                <w:szCs w:val="20"/>
              </w:rPr>
            </w:pPr>
          </w:p>
          <w:p w14:paraId="2C8856CA" w14:textId="020DD677" w:rsidR="00E57715" w:rsidRPr="000A573F" w:rsidRDefault="00E57715" w:rsidP="0021339A">
            <w:pPr>
              <w:ind w:left="313" w:hanging="313"/>
              <w:rPr>
                <w:rFonts w:cs="Arial"/>
                <w:b/>
                <w:bCs/>
                <w:sz w:val="20"/>
                <w:szCs w:val="20"/>
              </w:rPr>
            </w:pPr>
            <w:r>
              <w:rPr>
                <w:rFonts w:cs="Arial"/>
                <w:b/>
                <w:bCs/>
                <w:sz w:val="20"/>
                <w:szCs w:val="20"/>
              </w:rPr>
              <w:tab/>
            </w:r>
            <w:r w:rsidRPr="000A573F">
              <w:rPr>
                <w:rFonts w:cs="Arial"/>
                <w:b/>
                <w:bCs/>
                <w:sz w:val="20"/>
                <w:szCs w:val="20"/>
              </w:rPr>
              <w:t>Versic</w:t>
            </w:r>
            <w:r>
              <w:rPr>
                <w:rFonts w:cs="Arial"/>
                <w:b/>
                <w:bCs/>
                <w:sz w:val="20"/>
                <w:szCs w:val="20"/>
              </w:rPr>
              <w:t>k</w:t>
            </w:r>
            <w:r w:rsidRPr="000A573F">
              <w:rPr>
                <w:rFonts w:cs="Arial"/>
                <w:b/>
                <w:bCs/>
                <w:sz w:val="20"/>
                <w:szCs w:val="20"/>
              </w:rPr>
              <w:t xml:space="preserve">erung Regenwasser </w:t>
            </w:r>
          </w:p>
          <w:p w14:paraId="05763F2E" w14:textId="0E0874F7" w:rsidR="00E57715" w:rsidRDefault="00E57715" w:rsidP="0021339A">
            <w:pPr>
              <w:ind w:left="306" w:hanging="284"/>
              <w:rPr>
                <w:rFonts w:cs="Arial"/>
                <w:sz w:val="20"/>
                <w:szCs w:val="20"/>
              </w:rPr>
            </w:pPr>
            <w:r>
              <w:rPr>
                <w:rFonts w:cs="Arial"/>
                <w:sz w:val="20"/>
                <w:szCs w:val="20"/>
              </w:rPr>
              <w:t>2</w:t>
            </w:r>
            <w:r w:rsidRPr="000A573F">
              <w:rPr>
                <w:rFonts w:cs="Arial"/>
                <w:sz w:val="20"/>
                <w:szCs w:val="20"/>
              </w:rPr>
              <w:t xml:space="preserve"> </w:t>
            </w:r>
            <w:r w:rsidRPr="000A573F">
              <w:rPr>
                <w:rFonts w:cs="Arial"/>
                <w:sz w:val="20"/>
                <w:szCs w:val="20"/>
              </w:rPr>
              <w:tab/>
              <w:t>Bei Versickerung von Regenwasser über bewilligte private Versickerungs</w:t>
            </w:r>
            <w:r>
              <w:rPr>
                <w:rFonts w:cs="Arial"/>
                <w:sz w:val="20"/>
                <w:szCs w:val="20"/>
              </w:rPr>
              <w:t>-</w:t>
            </w:r>
            <w:r w:rsidRPr="000A573F">
              <w:rPr>
                <w:rFonts w:cs="Arial"/>
                <w:sz w:val="20"/>
                <w:szCs w:val="20"/>
              </w:rPr>
              <w:t>anlagen oder die bewilligte Zuführung über eine private Leitung in ein oberirdisches Gewässer wird die Grundgebühr reduziert. Die Höhe der Reduktion wird in Relation zur Verminderung der abflusswirksamen Fläche durch die Werkkommission festgelegt und beträgt maximal 50%. Grund-sätzlich gilt für voll genutzte Grundstücke folgendes:</w:t>
            </w:r>
          </w:p>
          <w:p w14:paraId="2462793E" w14:textId="77777777" w:rsidR="00E57715" w:rsidRPr="000A573F" w:rsidRDefault="00E57715" w:rsidP="0021339A">
            <w:pPr>
              <w:ind w:left="313"/>
              <w:rPr>
                <w:rFonts w:cs="Arial"/>
                <w:sz w:val="20"/>
                <w:szCs w:val="20"/>
              </w:rPr>
            </w:pPr>
            <w:r w:rsidRPr="000A573F">
              <w:rPr>
                <w:rFonts w:cs="Arial"/>
                <w:sz w:val="20"/>
                <w:szCs w:val="20"/>
              </w:rPr>
              <w:lastRenderedPageBreak/>
              <w:t>a)</w:t>
            </w:r>
            <w:r w:rsidRPr="000A573F">
              <w:rPr>
                <w:rFonts w:cs="Arial"/>
                <w:sz w:val="20"/>
                <w:szCs w:val="20"/>
              </w:rPr>
              <w:tab/>
              <w:t xml:space="preserve">Für die gesamte Dachfläche </w:t>
            </w:r>
            <w:r w:rsidRPr="000A573F">
              <w:rPr>
                <w:rFonts w:cs="Arial"/>
                <w:sz w:val="20"/>
                <w:szCs w:val="20"/>
              </w:rPr>
              <w:tab/>
              <w:t>25% Reduktion</w:t>
            </w:r>
          </w:p>
          <w:p w14:paraId="70D1F578" w14:textId="77777777" w:rsidR="00E57715" w:rsidRPr="0053511F" w:rsidRDefault="00E57715" w:rsidP="0021339A">
            <w:pPr>
              <w:ind w:left="589" w:hanging="284"/>
              <w:rPr>
                <w:rFonts w:cs="Arial"/>
                <w:sz w:val="20"/>
                <w:szCs w:val="20"/>
              </w:rPr>
            </w:pPr>
            <w:r w:rsidRPr="000A573F">
              <w:rPr>
                <w:rFonts w:cs="Arial"/>
                <w:sz w:val="20"/>
                <w:szCs w:val="20"/>
              </w:rPr>
              <w:t>b</w:t>
            </w:r>
            <w:r w:rsidRPr="0053511F">
              <w:rPr>
                <w:rFonts w:cs="Arial"/>
                <w:sz w:val="20"/>
                <w:szCs w:val="20"/>
              </w:rPr>
              <w:t>)</w:t>
            </w:r>
            <w:r w:rsidRPr="0053511F">
              <w:rPr>
                <w:rFonts w:cs="Arial"/>
                <w:sz w:val="20"/>
                <w:szCs w:val="20"/>
              </w:rPr>
              <w:tab/>
              <w:t>Für die gesamte Vorplatzfläche</w:t>
            </w:r>
            <w:r w:rsidRPr="0053511F">
              <w:rPr>
                <w:rFonts w:cs="Arial"/>
                <w:sz w:val="20"/>
                <w:szCs w:val="20"/>
              </w:rPr>
              <w:tab/>
              <w:t>25% Reduktion</w:t>
            </w:r>
          </w:p>
          <w:p w14:paraId="41C2F468" w14:textId="0A63DE4E" w:rsidR="00E57715" w:rsidRDefault="00E57715" w:rsidP="0021339A">
            <w:pPr>
              <w:ind w:left="306" w:hanging="284"/>
              <w:rPr>
                <w:rFonts w:cs="Arial"/>
                <w:sz w:val="20"/>
                <w:szCs w:val="20"/>
              </w:rPr>
            </w:pPr>
            <w:r w:rsidRPr="0053511F">
              <w:rPr>
                <w:rFonts w:cs="Arial"/>
                <w:sz w:val="20"/>
                <w:szCs w:val="20"/>
              </w:rPr>
              <w:tab/>
              <w:t>Für Versickerungsanlagen mit einem Überlauf in die Gemeindekanalisation können keine Reduktionen geltend gemacht werden.</w:t>
            </w:r>
          </w:p>
          <w:p w14:paraId="6611CDA4" w14:textId="77777777" w:rsidR="00E57715" w:rsidRPr="000A573F" w:rsidRDefault="00E57715" w:rsidP="0021339A">
            <w:pPr>
              <w:rPr>
                <w:rFonts w:cs="Arial"/>
                <w:sz w:val="20"/>
                <w:szCs w:val="20"/>
              </w:rPr>
            </w:pPr>
          </w:p>
          <w:p w14:paraId="5961249C" w14:textId="77777777" w:rsidR="00E57715" w:rsidRPr="000A573F" w:rsidRDefault="00E57715" w:rsidP="0021339A">
            <w:pPr>
              <w:ind w:left="322" w:hanging="322"/>
              <w:rPr>
                <w:rFonts w:cs="Arial"/>
                <w:b/>
                <w:bCs/>
                <w:sz w:val="20"/>
                <w:szCs w:val="20"/>
              </w:rPr>
            </w:pPr>
            <w:r>
              <w:rPr>
                <w:rFonts w:cs="Arial"/>
                <w:b/>
                <w:bCs/>
                <w:sz w:val="20"/>
                <w:szCs w:val="20"/>
              </w:rPr>
              <w:tab/>
            </w:r>
            <w:r w:rsidRPr="000A573F">
              <w:rPr>
                <w:rFonts w:cs="Arial"/>
                <w:b/>
                <w:bCs/>
                <w:sz w:val="20"/>
                <w:szCs w:val="20"/>
              </w:rPr>
              <w:t xml:space="preserve">Privatstrassen </w:t>
            </w:r>
          </w:p>
          <w:p w14:paraId="7EC653FA" w14:textId="403DC48F" w:rsidR="00E57715" w:rsidRPr="0021339A" w:rsidRDefault="00E57715" w:rsidP="0021339A">
            <w:pPr>
              <w:ind w:left="263" w:hanging="241"/>
              <w:rPr>
                <w:rFonts w:cs="Arial"/>
                <w:sz w:val="20"/>
                <w:szCs w:val="20"/>
              </w:rPr>
            </w:pPr>
            <w:r>
              <w:rPr>
                <w:rFonts w:cs="Arial"/>
                <w:sz w:val="20"/>
                <w:szCs w:val="20"/>
              </w:rPr>
              <w:t>3</w:t>
            </w:r>
            <w:r>
              <w:rPr>
                <w:rFonts w:cs="Arial"/>
                <w:sz w:val="20"/>
                <w:szCs w:val="20"/>
              </w:rPr>
              <w:tab/>
            </w:r>
            <w:r w:rsidRPr="0021339A">
              <w:rPr>
                <w:rFonts w:cs="Arial"/>
                <w:sz w:val="20"/>
                <w:szCs w:val="20"/>
              </w:rPr>
              <w:t xml:space="preserve">Für das Abwasser von privaten Strassen, welches in die öffentliche Kanali-sation geleitet wird, werden nach Massgabe der entwässerten Fläche Grund-gebühren </w:t>
            </w:r>
            <w:r>
              <w:rPr>
                <w:rFonts w:cs="Arial"/>
                <w:sz w:val="20"/>
                <w:szCs w:val="20"/>
              </w:rPr>
              <w:t xml:space="preserve">gemäss Gebührenordnung im Anhang </w:t>
            </w:r>
            <w:r w:rsidRPr="0021339A">
              <w:rPr>
                <w:rFonts w:cs="Arial"/>
                <w:sz w:val="20"/>
                <w:szCs w:val="20"/>
              </w:rPr>
              <w:t xml:space="preserve">erhoben. </w:t>
            </w:r>
          </w:p>
          <w:p w14:paraId="356549BF" w14:textId="77777777" w:rsidR="00E57715" w:rsidRPr="000A573F" w:rsidRDefault="00E57715" w:rsidP="00B167F7">
            <w:pPr>
              <w:rPr>
                <w:rFonts w:cs="Arial"/>
                <w:b/>
                <w:bCs/>
                <w:sz w:val="20"/>
                <w:szCs w:val="20"/>
              </w:rPr>
            </w:pPr>
          </w:p>
        </w:tc>
      </w:tr>
      <w:tr w:rsidR="00E57715" w:rsidRPr="00A75785" w14:paraId="039DFD8C" w14:textId="77777777" w:rsidTr="00D07BC9">
        <w:trPr>
          <w:trHeight w:val="2394"/>
        </w:trPr>
        <w:tc>
          <w:tcPr>
            <w:tcW w:w="7138" w:type="dxa"/>
            <w:vMerge/>
          </w:tcPr>
          <w:p w14:paraId="4B70E0C8" w14:textId="4119DCDE" w:rsidR="00E57715" w:rsidRPr="000A573F" w:rsidRDefault="00E57715" w:rsidP="00D64E84">
            <w:pPr>
              <w:ind w:left="306" w:hanging="306"/>
              <w:rPr>
                <w:rFonts w:cs="Arial"/>
                <w:b/>
                <w:bCs/>
                <w:sz w:val="20"/>
                <w:szCs w:val="20"/>
              </w:rPr>
            </w:pPr>
          </w:p>
        </w:tc>
        <w:tc>
          <w:tcPr>
            <w:tcW w:w="7139" w:type="dxa"/>
          </w:tcPr>
          <w:p w14:paraId="15989721" w14:textId="77777777" w:rsidR="00E57715" w:rsidRPr="000A573F" w:rsidRDefault="00E57715" w:rsidP="00D64E84">
            <w:pPr>
              <w:rPr>
                <w:rFonts w:cs="Arial"/>
                <w:b/>
                <w:bCs/>
                <w:sz w:val="20"/>
                <w:szCs w:val="20"/>
              </w:rPr>
            </w:pPr>
            <w:r w:rsidRPr="000A573F">
              <w:rPr>
                <w:rFonts w:cs="Arial"/>
                <w:b/>
                <w:bCs/>
                <w:sz w:val="20"/>
                <w:szCs w:val="20"/>
              </w:rPr>
              <w:t>§ 1</w:t>
            </w:r>
            <w:r>
              <w:rPr>
                <w:rFonts w:cs="Arial"/>
                <w:b/>
                <w:bCs/>
                <w:sz w:val="20"/>
                <w:szCs w:val="20"/>
              </w:rPr>
              <w:t>2</w:t>
            </w:r>
            <w:r w:rsidRPr="000A573F">
              <w:rPr>
                <w:rFonts w:cs="Arial"/>
                <w:b/>
                <w:bCs/>
                <w:sz w:val="20"/>
                <w:szCs w:val="20"/>
              </w:rPr>
              <w:t xml:space="preserve"> Verbrauchsgebühr </w:t>
            </w:r>
          </w:p>
          <w:p w14:paraId="19EA8616" w14:textId="77777777" w:rsidR="00E57715" w:rsidRPr="000A573F" w:rsidRDefault="00E57715" w:rsidP="00D64E84">
            <w:pPr>
              <w:ind w:left="322" w:hanging="322"/>
              <w:rPr>
                <w:rFonts w:cs="Arial"/>
                <w:sz w:val="20"/>
                <w:szCs w:val="20"/>
              </w:rPr>
            </w:pPr>
            <w:r w:rsidRPr="000A573F">
              <w:rPr>
                <w:rFonts w:cs="Arial"/>
                <w:sz w:val="20"/>
                <w:szCs w:val="20"/>
              </w:rPr>
              <w:t xml:space="preserve">1 </w:t>
            </w:r>
            <w:r w:rsidRPr="000A573F">
              <w:rPr>
                <w:rFonts w:cs="Arial"/>
                <w:sz w:val="20"/>
                <w:szCs w:val="20"/>
              </w:rPr>
              <w:tab/>
              <w:t>Die jährlichen Verbrauchsgebühren werden aufgrund des Abwasseranfalles erhoben. Dieser wird in der Regel dem Wasserverbrauch gleichgesetzt.</w:t>
            </w:r>
          </w:p>
          <w:p w14:paraId="5526BD34" w14:textId="77777777" w:rsidR="00E57715" w:rsidRPr="000A573F" w:rsidRDefault="00E57715" w:rsidP="00D64E84">
            <w:pPr>
              <w:ind w:left="322" w:hanging="322"/>
              <w:rPr>
                <w:rFonts w:cs="Arial"/>
                <w:sz w:val="20"/>
                <w:szCs w:val="20"/>
              </w:rPr>
            </w:pPr>
          </w:p>
          <w:p w14:paraId="4A354B1B" w14:textId="4BD8284E" w:rsidR="00E57715" w:rsidRPr="000A573F" w:rsidRDefault="00E57715" w:rsidP="00D64E84">
            <w:pPr>
              <w:ind w:left="322" w:hanging="322"/>
              <w:rPr>
                <w:rFonts w:cs="Arial"/>
                <w:sz w:val="20"/>
                <w:szCs w:val="20"/>
              </w:rPr>
            </w:pPr>
            <w:r>
              <w:rPr>
                <w:rFonts w:cs="Arial"/>
                <w:sz w:val="20"/>
                <w:szCs w:val="20"/>
              </w:rPr>
              <w:t>2</w:t>
            </w:r>
            <w:r w:rsidRPr="000A573F">
              <w:rPr>
                <w:rFonts w:cs="Arial"/>
                <w:sz w:val="20"/>
                <w:szCs w:val="20"/>
              </w:rPr>
              <w:tab/>
            </w:r>
            <w:r>
              <w:rPr>
                <w:rFonts w:cs="Arial"/>
                <w:sz w:val="20"/>
                <w:szCs w:val="20"/>
              </w:rPr>
              <w:t>Die</w:t>
            </w:r>
            <w:r w:rsidRPr="000A573F">
              <w:rPr>
                <w:rFonts w:cs="Arial"/>
                <w:sz w:val="20"/>
                <w:szCs w:val="20"/>
              </w:rPr>
              <w:t xml:space="preserve"> Höhe der Verbrauchsgebühr (CHF / m3) bzw. der Gebührenrahmen wird in der Gebührenordnung im Anhang festgelegt. Der Gemeinderat erhält von der Gemeindeversammlung die Kompetenz, innerhalb des festgelegten Gebührenrahmens die Gebühren anzupassen. Der Gemeinderat hält die jeweils aktuelle Gebührenhöhe in einem Tarifblatt fest.</w:t>
            </w:r>
          </w:p>
          <w:p w14:paraId="798F3521" w14:textId="77777777" w:rsidR="00E57715" w:rsidRPr="000A573F" w:rsidRDefault="00E57715" w:rsidP="00D64E84">
            <w:pPr>
              <w:ind w:left="322" w:hanging="322"/>
              <w:rPr>
                <w:rFonts w:cs="Arial"/>
                <w:sz w:val="20"/>
                <w:szCs w:val="20"/>
              </w:rPr>
            </w:pPr>
          </w:p>
          <w:p w14:paraId="05F62987" w14:textId="221B7259" w:rsidR="00E57715" w:rsidRPr="0053511F" w:rsidRDefault="00E57715" w:rsidP="0021519C">
            <w:pPr>
              <w:pStyle w:val="Listenabsatz"/>
              <w:numPr>
                <w:ilvl w:val="0"/>
                <w:numId w:val="29"/>
              </w:numPr>
              <w:rPr>
                <w:rFonts w:cs="Arial"/>
                <w:sz w:val="20"/>
                <w:szCs w:val="20"/>
              </w:rPr>
            </w:pPr>
            <w:r w:rsidRPr="0021519C">
              <w:rPr>
                <w:rFonts w:cs="Arial"/>
                <w:sz w:val="20"/>
                <w:szCs w:val="20"/>
              </w:rPr>
              <w:t xml:space="preserve">Wer das Wasser nicht oder nur teilweise aus der öffentlichen Wasserver-sorgung bezieht und in die Kanalisation einleitet, hat die zur Ermittlung des verbrauchten Wassers erforderlichen Wasserzähler auf eigene Kosten nach den Vorschriften der Wasserverordnung einbauen zu lassen. Andernfalls wird auf den geschätzten Wasserverbrauch abgestellt. Die Schätzung erfolgt nach Erfahrungswerten bei vergleichbaren Verhältnissen durch die Werk- </w:t>
            </w:r>
            <w:r w:rsidRPr="0053511F">
              <w:rPr>
                <w:rFonts w:cs="Arial"/>
                <w:sz w:val="20"/>
                <w:szCs w:val="20"/>
              </w:rPr>
              <w:t xml:space="preserve">und Umweltkommission. </w:t>
            </w:r>
          </w:p>
          <w:p w14:paraId="5F7EE4C6" w14:textId="77777777" w:rsidR="00E57715" w:rsidRPr="0053511F" w:rsidRDefault="00E57715" w:rsidP="0021519C">
            <w:pPr>
              <w:pStyle w:val="Listenabsatz"/>
              <w:ind w:left="382"/>
              <w:rPr>
                <w:rFonts w:cs="Arial"/>
                <w:sz w:val="20"/>
                <w:szCs w:val="20"/>
              </w:rPr>
            </w:pPr>
          </w:p>
          <w:p w14:paraId="0F96F298" w14:textId="72A0E8EF" w:rsidR="00E57715" w:rsidRPr="0053511F" w:rsidRDefault="00E57715" w:rsidP="0021519C">
            <w:pPr>
              <w:pStyle w:val="Listenabsatz"/>
              <w:numPr>
                <w:ilvl w:val="0"/>
                <w:numId w:val="29"/>
              </w:numPr>
              <w:rPr>
                <w:rFonts w:cs="Arial"/>
                <w:sz w:val="20"/>
                <w:szCs w:val="20"/>
              </w:rPr>
            </w:pPr>
            <w:r w:rsidRPr="0053511F">
              <w:rPr>
                <w:rFonts w:cs="Arial"/>
                <w:sz w:val="20"/>
                <w:szCs w:val="20"/>
              </w:rPr>
              <w:t>Soweit von der öffentlichen Wasserversorgung bezogenes Wasser nachweislich nicht in die Kanalisation eingeleitet wird (z.B. bei Bewässerungsanlagen), gilt folgende Regelung: Auf dem Wasseranteil, der nachweislich nicht in die Kanalisation eingeleitet wird, wird keine Abwasserverbrauchsgebühr erhoben. Der Nachweis kann nur mit einem geeichten Wassermessgerät erbracht werden. Dass Messgerät ist vom Grundeigentümer auf eigene Kosten und nach Weisung der Werk- und Umweltkommission einzubauen und zu unterhalten.</w:t>
            </w:r>
          </w:p>
          <w:p w14:paraId="4FA3E14E" w14:textId="77777777" w:rsidR="00E57715" w:rsidRPr="000A573F" w:rsidRDefault="00E57715" w:rsidP="00D64E84">
            <w:pPr>
              <w:ind w:left="322" w:hanging="322"/>
              <w:rPr>
                <w:rFonts w:cs="Arial"/>
                <w:sz w:val="20"/>
                <w:szCs w:val="20"/>
              </w:rPr>
            </w:pPr>
          </w:p>
          <w:p w14:paraId="446C2396" w14:textId="266254C4" w:rsidR="00E57715" w:rsidRPr="000A573F" w:rsidRDefault="00E57715" w:rsidP="00E57715">
            <w:pPr>
              <w:ind w:left="405"/>
              <w:rPr>
                <w:rFonts w:cs="Arial"/>
                <w:b/>
                <w:bCs/>
                <w:sz w:val="20"/>
                <w:szCs w:val="20"/>
              </w:rPr>
            </w:pPr>
          </w:p>
        </w:tc>
      </w:tr>
      <w:tr w:rsidR="00D5328A" w:rsidRPr="00A75785" w14:paraId="555336F3" w14:textId="77777777" w:rsidTr="00D07BC9">
        <w:trPr>
          <w:trHeight w:val="478"/>
        </w:trPr>
        <w:tc>
          <w:tcPr>
            <w:tcW w:w="7138" w:type="dxa"/>
            <w:vMerge/>
          </w:tcPr>
          <w:p w14:paraId="5F14A558" w14:textId="5BB719BD" w:rsidR="00D5328A" w:rsidRPr="000A573F" w:rsidRDefault="00D5328A" w:rsidP="00D64E84">
            <w:pPr>
              <w:ind w:left="306" w:hanging="306"/>
              <w:rPr>
                <w:rFonts w:cs="Arial"/>
                <w:b/>
                <w:bCs/>
                <w:sz w:val="20"/>
                <w:szCs w:val="20"/>
              </w:rPr>
            </w:pPr>
          </w:p>
        </w:tc>
        <w:tc>
          <w:tcPr>
            <w:tcW w:w="7139" w:type="dxa"/>
          </w:tcPr>
          <w:p w14:paraId="493C301D" w14:textId="39C67D23" w:rsidR="00D5328A" w:rsidRPr="000A573F" w:rsidRDefault="00D5328A" w:rsidP="00E57715">
            <w:pPr>
              <w:ind w:left="322" w:hanging="322"/>
              <w:rPr>
                <w:rFonts w:cs="Arial"/>
                <w:b/>
                <w:bCs/>
                <w:sz w:val="20"/>
                <w:szCs w:val="20"/>
              </w:rPr>
            </w:pPr>
            <w:r>
              <w:rPr>
                <w:rFonts w:cs="Arial"/>
                <w:b/>
                <w:bCs/>
                <w:sz w:val="20"/>
                <w:szCs w:val="20"/>
              </w:rPr>
              <w:t xml:space="preserve">§ 13 </w:t>
            </w:r>
            <w:r w:rsidRPr="000A573F">
              <w:rPr>
                <w:rFonts w:cs="Arial"/>
                <w:b/>
                <w:bCs/>
                <w:sz w:val="20"/>
                <w:szCs w:val="20"/>
              </w:rPr>
              <w:t>Industrie-, Gewerbe- und Dienstleistungsbetriebe</w:t>
            </w:r>
          </w:p>
          <w:p w14:paraId="250EA659" w14:textId="4EBF149E" w:rsidR="00D5328A" w:rsidRPr="000A573F" w:rsidRDefault="00D5328A" w:rsidP="00E57715">
            <w:pPr>
              <w:ind w:left="322" w:hanging="322"/>
              <w:rPr>
                <w:rFonts w:cs="Arial"/>
                <w:sz w:val="20"/>
                <w:szCs w:val="20"/>
              </w:rPr>
            </w:pPr>
            <w:r>
              <w:rPr>
                <w:rFonts w:cs="Arial"/>
                <w:sz w:val="20"/>
                <w:szCs w:val="20"/>
              </w:rPr>
              <w:t>1</w:t>
            </w:r>
            <w:r>
              <w:rPr>
                <w:rFonts w:cs="Arial"/>
                <w:sz w:val="20"/>
                <w:szCs w:val="20"/>
              </w:rPr>
              <w:tab/>
              <w:t>Betriebe</w:t>
            </w:r>
            <w:r w:rsidRPr="000A573F">
              <w:rPr>
                <w:rFonts w:cs="Arial"/>
                <w:sz w:val="20"/>
                <w:szCs w:val="20"/>
              </w:rPr>
              <w:t xml:space="preserve"> bezahlen grundsätzlich die ordentliche Verbrauchsgebühr gemäss </w:t>
            </w:r>
            <w:r>
              <w:rPr>
                <w:rFonts w:cs="Arial"/>
                <w:sz w:val="20"/>
                <w:szCs w:val="20"/>
              </w:rPr>
              <w:t>§ 12</w:t>
            </w:r>
            <w:r w:rsidRPr="000A573F">
              <w:rPr>
                <w:rFonts w:cs="Arial"/>
                <w:sz w:val="20"/>
                <w:szCs w:val="20"/>
              </w:rPr>
              <w:t xml:space="preserve">, unter Vorbehalt folgender Spezialfälle: </w:t>
            </w:r>
          </w:p>
          <w:p w14:paraId="3E1067B1" w14:textId="77777777" w:rsidR="00D5328A" w:rsidRPr="000A573F" w:rsidRDefault="00D5328A" w:rsidP="00E57715">
            <w:pPr>
              <w:ind w:left="322" w:hanging="322"/>
              <w:rPr>
                <w:rFonts w:cs="Arial"/>
                <w:sz w:val="20"/>
                <w:szCs w:val="20"/>
              </w:rPr>
            </w:pPr>
          </w:p>
          <w:p w14:paraId="1666D675" w14:textId="77777777" w:rsidR="00D5328A" w:rsidRPr="0053511F" w:rsidRDefault="00D5328A" w:rsidP="00E57715">
            <w:pPr>
              <w:ind w:left="606" w:hanging="322"/>
              <w:rPr>
                <w:rFonts w:cs="Arial"/>
                <w:sz w:val="20"/>
                <w:szCs w:val="20"/>
              </w:rPr>
            </w:pPr>
            <w:r w:rsidRPr="000A573F">
              <w:rPr>
                <w:rFonts w:cs="Arial"/>
                <w:sz w:val="20"/>
                <w:szCs w:val="20"/>
              </w:rPr>
              <w:t>a)</w:t>
            </w:r>
            <w:r w:rsidRPr="000A573F">
              <w:rPr>
                <w:rFonts w:cs="Arial"/>
                <w:sz w:val="20"/>
                <w:szCs w:val="20"/>
              </w:rPr>
              <w:tab/>
              <w:t>Bei speziellen Betrieben wie Gärtnereien und dergleichen (mit Bewässer</w:t>
            </w:r>
            <w:r>
              <w:rPr>
                <w:rFonts w:cs="Arial"/>
                <w:sz w:val="20"/>
                <w:szCs w:val="20"/>
              </w:rPr>
              <w:t>-</w:t>
            </w:r>
            <w:r w:rsidRPr="000A573F">
              <w:rPr>
                <w:rFonts w:cs="Arial"/>
                <w:sz w:val="20"/>
                <w:szCs w:val="20"/>
              </w:rPr>
              <w:t xml:space="preserve">ungsanlagen im Freien) werden für den Teil des Wasserverbrauchs, der nicht </w:t>
            </w:r>
            <w:r w:rsidRPr="0053511F">
              <w:rPr>
                <w:rFonts w:cs="Arial"/>
                <w:sz w:val="20"/>
                <w:szCs w:val="20"/>
              </w:rPr>
              <w:t>den Abwasseranlagen zugeführt wird, keine Abwasserverbrauchsgebühren erhoben.</w:t>
            </w:r>
          </w:p>
          <w:p w14:paraId="023E023A" w14:textId="77777777" w:rsidR="00D5328A" w:rsidRPr="000A573F" w:rsidRDefault="00D5328A" w:rsidP="00E57715">
            <w:pPr>
              <w:ind w:left="606" w:hanging="322"/>
              <w:rPr>
                <w:rFonts w:cs="Arial"/>
                <w:sz w:val="20"/>
                <w:szCs w:val="20"/>
              </w:rPr>
            </w:pPr>
            <w:r w:rsidRPr="0053511F">
              <w:rPr>
                <w:rFonts w:cs="Arial"/>
                <w:sz w:val="20"/>
                <w:szCs w:val="20"/>
              </w:rPr>
              <w:t>b)</w:t>
            </w:r>
            <w:r w:rsidRPr="0053511F">
              <w:rPr>
                <w:rFonts w:cs="Arial"/>
                <w:sz w:val="20"/>
                <w:szCs w:val="20"/>
              </w:rPr>
              <w:tab/>
              <w:t>Besteht bei Betrieben ein wesentlicher Unterschied zwischen Abwasseranfall und Wasserverbrauch (z.B. bei landwirtschaftlicher Viehhaltung), kann die Werk- und Umweltkommission auf Antrag der Eigentümerschaft beschliessen, dass die Verbrauchsgebühren aufgrund des tatsächlichen (gemessenen) oder geschätzten Abwasseranfalls erhoben werden.</w:t>
            </w:r>
          </w:p>
          <w:p w14:paraId="1FE815A2" w14:textId="77777777" w:rsidR="00D5328A" w:rsidRPr="000A573F" w:rsidRDefault="00D5328A" w:rsidP="00E57715">
            <w:pPr>
              <w:ind w:left="606" w:hanging="322"/>
              <w:rPr>
                <w:rFonts w:cs="Arial"/>
                <w:sz w:val="20"/>
                <w:szCs w:val="20"/>
              </w:rPr>
            </w:pPr>
            <w:r w:rsidRPr="000A573F">
              <w:rPr>
                <w:rFonts w:cs="Arial"/>
                <w:sz w:val="20"/>
                <w:szCs w:val="20"/>
              </w:rPr>
              <w:t>c)</w:t>
            </w:r>
            <w:r w:rsidRPr="000A573F">
              <w:rPr>
                <w:rFonts w:cs="Arial"/>
                <w:sz w:val="20"/>
                <w:szCs w:val="20"/>
              </w:rPr>
              <w:tab/>
              <w:t>Bei Betrieben mit ausserordentlich hohem Verschmutzungsfaktor des Abwassers legt die Werk- und Umweltkommission die Verbrauchsgebühr anhand der Richtlinie zur Finanzierung der Abwasserbeseitigung des Verbandes Schweizerischer Abwasser- und Gewässerschutzfachleute (VSA) und des Schweizerischen Städteverbandes/Fachorgan für Ent</w:t>
            </w:r>
            <w:r>
              <w:rPr>
                <w:rFonts w:cs="Arial"/>
                <w:sz w:val="20"/>
                <w:szCs w:val="20"/>
              </w:rPr>
              <w:t>-</w:t>
            </w:r>
            <w:r w:rsidRPr="000A573F">
              <w:rPr>
                <w:rFonts w:cs="Arial"/>
                <w:sz w:val="20"/>
                <w:szCs w:val="20"/>
              </w:rPr>
              <w:t>sorgung und Strassenunterhalt (FES) fest.</w:t>
            </w:r>
          </w:p>
          <w:p w14:paraId="2592A1ED" w14:textId="77777777" w:rsidR="00D5328A" w:rsidRPr="000A573F" w:rsidRDefault="00D5328A" w:rsidP="00E57715">
            <w:pPr>
              <w:ind w:left="322" w:hanging="322"/>
              <w:rPr>
                <w:rFonts w:cs="Arial"/>
                <w:sz w:val="20"/>
                <w:szCs w:val="20"/>
              </w:rPr>
            </w:pPr>
          </w:p>
          <w:p w14:paraId="055AC2D0" w14:textId="6F0B02CF" w:rsidR="00D5328A" w:rsidRDefault="00D5328A" w:rsidP="00E57715">
            <w:pPr>
              <w:ind w:left="322" w:hanging="322"/>
              <w:rPr>
                <w:rFonts w:cs="Arial"/>
                <w:sz w:val="20"/>
                <w:szCs w:val="20"/>
              </w:rPr>
            </w:pPr>
            <w:r>
              <w:rPr>
                <w:rFonts w:cs="Arial"/>
                <w:sz w:val="20"/>
                <w:szCs w:val="20"/>
              </w:rPr>
              <w:t>2</w:t>
            </w:r>
            <w:r>
              <w:rPr>
                <w:rFonts w:cs="Arial"/>
                <w:sz w:val="20"/>
                <w:szCs w:val="20"/>
              </w:rPr>
              <w:tab/>
            </w:r>
            <w:r w:rsidRPr="000A573F">
              <w:rPr>
                <w:rFonts w:cs="Arial"/>
                <w:sz w:val="20"/>
                <w:szCs w:val="20"/>
              </w:rPr>
              <w:t>In den Fällen gemäss</w:t>
            </w:r>
            <w:r>
              <w:rPr>
                <w:rFonts w:cs="Arial"/>
                <w:sz w:val="20"/>
                <w:szCs w:val="20"/>
              </w:rPr>
              <w:t xml:space="preserve"> Abs. 1</w:t>
            </w:r>
            <w:r w:rsidRPr="000A573F">
              <w:rPr>
                <w:rFonts w:cs="Arial"/>
                <w:sz w:val="20"/>
                <w:szCs w:val="20"/>
              </w:rPr>
              <w:t xml:space="preserve"> lit. a und b haben die Grundeigentümer messtechnische Einrichtungen (z.B. separate Wassermesser, Abwassermengenmesser) auf eigene Kosten und nach Weisung der Werk- und Umweltkommission einbauen zu lassen und zu unterhalten.</w:t>
            </w:r>
          </w:p>
          <w:p w14:paraId="361817BB" w14:textId="77777777" w:rsidR="00D5328A" w:rsidRPr="000A573F" w:rsidRDefault="00D5328A" w:rsidP="00D64E84">
            <w:pPr>
              <w:rPr>
                <w:rFonts w:cs="Arial"/>
                <w:b/>
                <w:bCs/>
                <w:sz w:val="20"/>
                <w:szCs w:val="20"/>
              </w:rPr>
            </w:pPr>
          </w:p>
        </w:tc>
      </w:tr>
      <w:tr w:rsidR="0021339A" w:rsidRPr="00A75785" w14:paraId="6EBC1B8B" w14:textId="77777777" w:rsidTr="00D07BC9">
        <w:tc>
          <w:tcPr>
            <w:tcW w:w="7138" w:type="dxa"/>
          </w:tcPr>
          <w:p w14:paraId="0FD64E45" w14:textId="41B269A7" w:rsidR="0021339A" w:rsidRPr="000A573F" w:rsidRDefault="0021339A" w:rsidP="00D64E84">
            <w:pPr>
              <w:rPr>
                <w:rFonts w:cs="Arial"/>
                <w:b/>
                <w:bCs/>
                <w:sz w:val="20"/>
                <w:szCs w:val="20"/>
              </w:rPr>
            </w:pPr>
            <w:r w:rsidRPr="000A573F">
              <w:rPr>
                <w:rFonts w:cs="Arial"/>
                <w:b/>
                <w:bCs/>
                <w:sz w:val="20"/>
                <w:szCs w:val="20"/>
              </w:rPr>
              <w:t>§ 14 Bauwasser</w:t>
            </w:r>
            <w:r>
              <w:rPr>
                <w:rFonts w:cs="Arial"/>
                <w:b/>
                <w:bCs/>
                <w:sz w:val="20"/>
                <w:szCs w:val="20"/>
              </w:rPr>
              <w:t>,</w:t>
            </w:r>
            <w:r w:rsidRPr="000A573F">
              <w:rPr>
                <w:rFonts w:cs="Arial"/>
                <w:b/>
                <w:bCs/>
                <w:sz w:val="20"/>
                <w:szCs w:val="20"/>
              </w:rPr>
              <w:t xml:space="preserve"> Lf. Brunnen</w:t>
            </w:r>
          </w:p>
          <w:p w14:paraId="44B7C142" w14:textId="634668D8" w:rsidR="0021339A" w:rsidRPr="000A573F" w:rsidRDefault="0021339A" w:rsidP="00D64E84">
            <w:pPr>
              <w:rPr>
                <w:rFonts w:cs="Arial"/>
                <w:sz w:val="20"/>
                <w:szCs w:val="20"/>
              </w:rPr>
            </w:pPr>
            <w:r w:rsidRPr="000A573F">
              <w:rPr>
                <w:rFonts w:cs="Arial"/>
                <w:sz w:val="20"/>
                <w:szCs w:val="20"/>
              </w:rPr>
              <w:lastRenderedPageBreak/>
              <w:t>Die Verbrauchsgebühr für Baustellen (Bauwasser) und Laufende Brunnen sind im Anhang geregelt.</w:t>
            </w:r>
          </w:p>
        </w:tc>
        <w:tc>
          <w:tcPr>
            <w:tcW w:w="7139" w:type="dxa"/>
          </w:tcPr>
          <w:p w14:paraId="7EA0695A" w14:textId="51C2BB0F" w:rsidR="0021339A" w:rsidRPr="000A573F" w:rsidRDefault="0021339A" w:rsidP="00D64E84">
            <w:pPr>
              <w:rPr>
                <w:rFonts w:cs="Arial"/>
                <w:b/>
                <w:bCs/>
                <w:sz w:val="20"/>
                <w:szCs w:val="20"/>
              </w:rPr>
            </w:pPr>
            <w:r w:rsidRPr="000A573F">
              <w:rPr>
                <w:rFonts w:cs="Arial"/>
                <w:b/>
                <w:bCs/>
                <w:sz w:val="20"/>
                <w:szCs w:val="20"/>
              </w:rPr>
              <w:lastRenderedPageBreak/>
              <w:t>§ 1</w:t>
            </w:r>
            <w:r w:rsidR="00E57715">
              <w:rPr>
                <w:rFonts w:cs="Arial"/>
                <w:b/>
                <w:bCs/>
                <w:sz w:val="20"/>
                <w:szCs w:val="20"/>
              </w:rPr>
              <w:t>4</w:t>
            </w:r>
            <w:r w:rsidRPr="000A573F">
              <w:rPr>
                <w:rFonts w:cs="Arial"/>
                <w:b/>
                <w:bCs/>
                <w:sz w:val="20"/>
                <w:szCs w:val="20"/>
              </w:rPr>
              <w:t xml:space="preserve"> Fremdwasser </w:t>
            </w:r>
          </w:p>
          <w:p w14:paraId="6DB0E716" w14:textId="1B2A5AC9" w:rsidR="005348CC" w:rsidRDefault="002545F4" w:rsidP="002545F4">
            <w:pPr>
              <w:ind w:left="322" w:hanging="322"/>
              <w:rPr>
                <w:rFonts w:cs="Arial"/>
                <w:sz w:val="20"/>
                <w:szCs w:val="20"/>
              </w:rPr>
            </w:pPr>
            <w:r>
              <w:rPr>
                <w:rFonts w:cs="Arial"/>
                <w:sz w:val="20"/>
                <w:szCs w:val="20"/>
              </w:rPr>
              <w:lastRenderedPageBreak/>
              <w:tab/>
            </w:r>
            <w:r w:rsidRPr="0053511F">
              <w:rPr>
                <w:rFonts w:cs="Arial"/>
                <w:sz w:val="20"/>
                <w:szCs w:val="20"/>
              </w:rPr>
              <w:t>Für Fremdwassereinträge wie z.B. Bauwasser und laufende Brunnen wird eine Verbrauchsgebühr gemäss Gebührenanhang erhoben.</w:t>
            </w:r>
          </w:p>
          <w:p w14:paraId="587DD75E" w14:textId="05D90D9F" w:rsidR="002545F4" w:rsidRPr="005348CC" w:rsidRDefault="002545F4" w:rsidP="002545F4">
            <w:pPr>
              <w:ind w:left="322" w:hanging="322"/>
              <w:rPr>
                <w:rFonts w:cs="Arial"/>
                <w:sz w:val="20"/>
                <w:szCs w:val="20"/>
              </w:rPr>
            </w:pPr>
          </w:p>
        </w:tc>
      </w:tr>
      <w:tr w:rsidR="005348CC" w:rsidRPr="00A75785" w14:paraId="056B5154" w14:textId="0F0C9FCC" w:rsidTr="00D07BC9">
        <w:tc>
          <w:tcPr>
            <w:tcW w:w="14277" w:type="dxa"/>
            <w:gridSpan w:val="2"/>
          </w:tcPr>
          <w:p w14:paraId="50506776" w14:textId="77777777" w:rsidR="005348CC" w:rsidRDefault="005348CC" w:rsidP="00D64E84">
            <w:pPr>
              <w:pStyle w:val="Listenabsatz"/>
              <w:numPr>
                <w:ilvl w:val="0"/>
                <w:numId w:val="28"/>
              </w:numPr>
              <w:jc w:val="center"/>
              <w:rPr>
                <w:b/>
                <w:bCs/>
                <w:sz w:val="28"/>
                <w:szCs w:val="28"/>
              </w:rPr>
            </w:pPr>
            <w:r w:rsidRPr="00D81655">
              <w:rPr>
                <w:b/>
                <w:bCs/>
                <w:sz w:val="28"/>
                <w:szCs w:val="28"/>
              </w:rPr>
              <w:lastRenderedPageBreak/>
              <w:t>Wasserversorgungsanlagen</w:t>
            </w:r>
          </w:p>
          <w:p w14:paraId="5ED3FBAF" w14:textId="7BAADCFB" w:rsidR="00BE07C7" w:rsidRPr="00A75785" w:rsidRDefault="00BE07C7" w:rsidP="00BE07C7">
            <w:pPr>
              <w:pStyle w:val="Listenabsatz"/>
              <w:ind w:left="1080"/>
              <w:rPr>
                <w:b/>
                <w:bCs/>
                <w:sz w:val="28"/>
                <w:szCs w:val="28"/>
              </w:rPr>
            </w:pPr>
          </w:p>
        </w:tc>
      </w:tr>
      <w:tr w:rsidR="002545F4" w:rsidRPr="00A75785" w14:paraId="7DB187AB" w14:textId="77777777" w:rsidTr="00D07BC9">
        <w:trPr>
          <w:trHeight w:val="193"/>
        </w:trPr>
        <w:tc>
          <w:tcPr>
            <w:tcW w:w="7138" w:type="dxa"/>
          </w:tcPr>
          <w:p w14:paraId="0A8462CC" w14:textId="77777777" w:rsidR="002545F4" w:rsidRPr="000A573F" w:rsidRDefault="002545F4" w:rsidP="00D64E84">
            <w:pPr>
              <w:rPr>
                <w:b/>
                <w:bCs/>
                <w:sz w:val="20"/>
                <w:szCs w:val="20"/>
              </w:rPr>
            </w:pPr>
            <w:r w:rsidRPr="000A573F">
              <w:rPr>
                <w:b/>
                <w:bCs/>
                <w:sz w:val="20"/>
                <w:szCs w:val="20"/>
              </w:rPr>
              <w:t>§ 15 Finanzierung der Wasserversorgung</w:t>
            </w:r>
          </w:p>
          <w:p w14:paraId="391AFAF0" w14:textId="77777777" w:rsidR="002545F4" w:rsidRPr="000A573F" w:rsidRDefault="002545F4" w:rsidP="00D64E84">
            <w:pPr>
              <w:rPr>
                <w:sz w:val="20"/>
                <w:szCs w:val="20"/>
              </w:rPr>
            </w:pPr>
            <w:r w:rsidRPr="000A573F">
              <w:rPr>
                <w:sz w:val="20"/>
                <w:szCs w:val="20"/>
              </w:rPr>
              <w:t>Die Gemeinde finanziert die öffentliche Wasserversorgung durch:</w:t>
            </w:r>
          </w:p>
          <w:p w14:paraId="5B199D8E" w14:textId="77777777" w:rsidR="002545F4" w:rsidRPr="000A573F" w:rsidRDefault="002545F4" w:rsidP="00D64E84">
            <w:pPr>
              <w:ind w:left="306" w:hanging="306"/>
              <w:rPr>
                <w:sz w:val="20"/>
                <w:szCs w:val="20"/>
              </w:rPr>
            </w:pPr>
            <w:r w:rsidRPr="000A573F">
              <w:rPr>
                <w:sz w:val="20"/>
                <w:szCs w:val="20"/>
              </w:rPr>
              <w:t>a)</w:t>
            </w:r>
            <w:r w:rsidRPr="000A573F">
              <w:rPr>
                <w:sz w:val="20"/>
                <w:szCs w:val="20"/>
              </w:rPr>
              <w:tab/>
              <w:t>Beiträge für Neuerschliessungen</w:t>
            </w:r>
          </w:p>
          <w:p w14:paraId="00BE3EA9" w14:textId="77777777" w:rsidR="002545F4" w:rsidRPr="000A573F" w:rsidRDefault="002545F4" w:rsidP="00D64E84">
            <w:pPr>
              <w:ind w:left="306" w:hanging="306"/>
              <w:rPr>
                <w:sz w:val="20"/>
                <w:szCs w:val="20"/>
              </w:rPr>
            </w:pPr>
            <w:r w:rsidRPr="000A573F">
              <w:rPr>
                <w:sz w:val="20"/>
                <w:szCs w:val="20"/>
              </w:rPr>
              <w:t>b)</w:t>
            </w:r>
            <w:r w:rsidRPr="000A573F">
              <w:rPr>
                <w:sz w:val="20"/>
                <w:szCs w:val="20"/>
              </w:rPr>
              <w:tab/>
              <w:t>Anschlussgebühren</w:t>
            </w:r>
          </w:p>
          <w:p w14:paraId="1D76865B" w14:textId="77777777" w:rsidR="002545F4" w:rsidRPr="000A573F" w:rsidRDefault="002545F4" w:rsidP="00D64E84">
            <w:pPr>
              <w:ind w:left="306" w:hanging="306"/>
              <w:rPr>
                <w:sz w:val="20"/>
                <w:szCs w:val="20"/>
              </w:rPr>
            </w:pPr>
            <w:r w:rsidRPr="000A573F">
              <w:rPr>
                <w:sz w:val="20"/>
                <w:szCs w:val="20"/>
              </w:rPr>
              <w:t>c)</w:t>
            </w:r>
            <w:r w:rsidRPr="000A573F">
              <w:rPr>
                <w:sz w:val="20"/>
                <w:szCs w:val="20"/>
              </w:rPr>
              <w:tab/>
              <w:t>Benützungsgebühren (jährliche Grundgebühren und Verbrauchsgebühren)</w:t>
            </w:r>
          </w:p>
          <w:p w14:paraId="02D8B007" w14:textId="670D03EF" w:rsidR="002545F4" w:rsidRPr="000A573F" w:rsidRDefault="002545F4" w:rsidP="00D64E84">
            <w:pPr>
              <w:ind w:left="306" w:hanging="306"/>
              <w:rPr>
                <w:sz w:val="20"/>
                <w:szCs w:val="20"/>
              </w:rPr>
            </w:pPr>
            <w:r w:rsidRPr="000A573F">
              <w:rPr>
                <w:sz w:val="20"/>
                <w:szCs w:val="20"/>
              </w:rPr>
              <w:t>d)</w:t>
            </w:r>
            <w:r w:rsidRPr="000A573F">
              <w:rPr>
                <w:sz w:val="20"/>
                <w:szCs w:val="20"/>
              </w:rPr>
              <w:tab/>
              <w:t>Allfällige Beiträge des Kantons gemäss besonderer Gesetzgebung</w:t>
            </w:r>
          </w:p>
        </w:tc>
        <w:tc>
          <w:tcPr>
            <w:tcW w:w="7139" w:type="dxa"/>
          </w:tcPr>
          <w:p w14:paraId="6A18EF62" w14:textId="53647423" w:rsidR="002545F4" w:rsidRPr="000A573F" w:rsidRDefault="002545F4" w:rsidP="005348CC">
            <w:pPr>
              <w:ind w:left="322" w:hanging="322"/>
              <w:rPr>
                <w:b/>
                <w:bCs/>
                <w:sz w:val="20"/>
                <w:szCs w:val="20"/>
              </w:rPr>
            </w:pPr>
            <w:r w:rsidRPr="000A573F">
              <w:rPr>
                <w:b/>
                <w:bCs/>
                <w:sz w:val="20"/>
                <w:szCs w:val="20"/>
              </w:rPr>
              <w:t>§ 15 Finanzierung der Wasserversorgung</w:t>
            </w:r>
          </w:p>
          <w:p w14:paraId="59A45F49" w14:textId="77777777" w:rsidR="002545F4" w:rsidRPr="000A573F" w:rsidRDefault="002545F4" w:rsidP="005348CC">
            <w:pPr>
              <w:ind w:left="322" w:hanging="322"/>
              <w:rPr>
                <w:sz w:val="20"/>
                <w:szCs w:val="20"/>
              </w:rPr>
            </w:pPr>
            <w:r w:rsidRPr="000A573F">
              <w:rPr>
                <w:sz w:val="20"/>
                <w:szCs w:val="20"/>
              </w:rPr>
              <w:t>Die Gemeinde finanziert die öffentliche Wasserversorgung durch:</w:t>
            </w:r>
          </w:p>
          <w:p w14:paraId="11E867D0" w14:textId="77777777" w:rsidR="002545F4" w:rsidRPr="000A573F" w:rsidRDefault="002545F4" w:rsidP="005348CC">
            <w:pPr>
              <w:ind w:left="322" w:hanging="322"/>
              <w:rPr>
                <w:sz w:val="20"/>
                <w:szCs w:val="20"/>
              </w:rPr>
            </w:pPr>
            <w:r w:rsidRPr="000A573F">
              <w:rPr>
                <w:sz w:val="20"/>
                <w:szCs w:val="20"/>
              </w:rPr>
              <w:t>a)</w:t>
            </w:r>
            <w:r w:rsidRPr="000A573F">
              <w:rPr>
                <w:sz w:val="20"/>
                <w:szCs w:val="20"/>
              </w:rPr>
              <w:tab/>
              <w:t>Beiträge für Neuerschliessungen</w:t>
            </w:r>
          </w:p>
          <w:p w14:paraId="1BE34672" w14:textId="77777777" w:rsidR="002545F4" w:rsidRPr="000A573F" w:rsidRDefault="002545F4" w:rsidP="005348CC">
            <w:pPr>
              <w:ind w:left="322" w:hanging="322"/>
              <w:rPr>
                <w:sz w:val="20"/>
                <w:szCs w:val="20"/>
              </w:rPr>
            </w:pPr>
            <w:r w:rsidRPr="000A573F">
              <w:rPr>
                <w:sz w:val="20"/>
                <w:szCs w:val="20"/>
              </w:rPr>
              <w:t>b)</w:t>
            </w:r>
            <w:r w:rsidRPr="000A573F">
              <w:rPr>
                <w:sz w:val="20"/>
                <w:szCs w:val="20"/>
              </w:rPr>
              <w:tab/>
              <w:t>Anschlussgebühren</w:t>
            </w:r>
          </w:p>
          <w:p w14:paraId="79123982" w14:textId="77777777" w:rsidR="002545F4" w:rsidRDefault="002545F4" w:rsidP="005348CC">
            <w:pPr>
              <w:ind w:left="322" w:hanging="322"/>
              <w:rPr>
                <w:sz w:val="20"/>
                <w:szCs w:val="20"/>
              </w:rPr>
            </w:pPr>
            <w:r w:rsidRPr="000A573F">
              <w:rPr>
                <w:sz w:val="20"/>
                <w:szCs w:val="20"/>
              </w:rPr>
              <w:t>c)</w:t>
            </w:r>
            <w:r w:rsidRPr="000A573F">
              <w:rPr>
                <w:sz w:val="20"/>
                <w:szCs w:val="20"/>
              </w:rPr>
              <w:tab/>
              <w:t>Benützungsgebühren (jährliche Grundgebühren und Verbrauchsgebühren)</w:t>
            </w:r>
          </w:p>
          <w:p w14:paraId="387BD07D" w14:textId="77777777" w:rsidR="002545F4" w:rsidRDefault="002545F4" w:rsidP="005348CC">
            <w:pPr>
              <w:ind w:left="322" w:hanging="322"/>
              <w:rPr>
                <w:sz w:val="20"/>
                <w:szCs w:val="20"/>
              </w:rPr>
            </w:pPr>
            <w:r>
              <w:rPr>
                <w:sz w:val="20"/>
                <w:szCs w:val="20"/>
              </w:rPr>
              <w:t>d)</w:t>
            </w:r>
            <w:r>
              <w:rPr>
                <w:sz w:val="20"/>
                <w:szCs w:val="20"/>
              </w:rPr>
              <w:tab/>
              <w:t>Allfällige Beiträge des Kantons gemäss besonderer Gesetzgebung</w:t>
            </w:r>
          </w:p>
          <w:p w14:paraId="4DE5A32B" w14:textId="4B3535F9" w:rsidR="002545F4" w:rsidRPr="000A573F" w:rsidRDefault="002545F4" w:rsidP="005348CC">
            <w:pPr>
              <w:ind w:left="322" w:hanging="322"/>
              <w:rPr>
                <w:sz w:val="20"/>
                <w:szCs w:val="20"/>
              </w:rPr>
            </w:pPr>
          </w:p>
        </w:tc>
      </w:tr>
      <w:tr w:rsidR="0021339A" w:rsidRPr="00A75785" w14:paraId="63CB7E9C" w14:textId="77777777" w:rsidTr="00D07BC9">
        <w:tc>
          <w:tcPr>
            <w:tcW w:w="7138" w:type="dxa"/>
          </w:tcPr>
          <w:p w14:paraId="341F5ADE" w14:textId="77777777" w:rsidR="0021339A" w:rsidRPr="000A573F" w:rsidRDefault="0021339A" w:rsidP="00D64E84">
            <w:pPr>
              <w:rPr>
                <w:rFonts w:cs="Arial"/>
                <w:b/>
                <w:bCs/>
                <w:sz w:val="20"/>
                <w:szCs w:val="20"/>
              </w:rPr>
            </w:pPr>
            <w:r w:rsidRPr="000A573F">
              <w:rPr>
                <w:rFonts w:cs="Arial"/>
                <w:b/>
                <w:bCs/>
                <w:sz w:val="20"/>
                <w:szCs w:val="20"/>
              </w:rPr>
              <w:t xml:space="preserve">§ 16 Kostendeckende verursacherorientierte Gebühren </w:t>
            </w:r>
          </w:p>
          <w:p w14:paraId="61F706ED" w14:textId="56D47410"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Mit der Festsetzung der Höhe der Gebühren ist sicherzustellen, dass die Kosten für Planung, Bau, Betrieb, Unterhalt, Sanierung und Ersatz der Was</w:t>
            </w:r>
            <w:r>
              <w:rPr>
                <w:rFonts w:cs="Arial"/>
                <w:sz w:val="20"/>
                <w:szCs w:val="20"/>
              </w:rPr>
              <w:t>-</w:t>
            </w:r>
            <w:r w:rsidRPr="000A573F">
              <w:rPr>
                <w:rFonts w:cs="Arial"/>
                <w:sz w:val="20"/>
                <w:szCs w:val="20"/>
              </w:rPr>
              <w:t>serversorgung, inkl. die Kosten für die Verwaltung der Wasserversorgung sowie für die Erstellung und Nachführung des Generellen Wasserprojektes (GWP), den Verursachern überbunden werden.</w:t>
            </w:r>
          </w:p>
          <w:p w14:paraId="5CD1AF60" w14:textId="77777777" w:rsidR="0021339A" w:rsidRPr="000A573F" w:rsidRDefault="0021339A" w:rsidP="00D64E84">
            <w:pPr>
              <w:ind w:left="306" w:hanging="306"/>
              <w:rPr>
                <w:rFonts w:cs="Arial"/>
                <w:sz w:val="20"/>
                <w:szCs w:val="20"/>
              </w:rPr>
            </w:pPr>
          </w:p>
          <w:p w14:paraId="456C8C74" w14:textId="150D3EF5" w:rsidR="0021339A" w:rsidRPr="00BE07C7" w:rsidRDefault="00BE07C7" w:rsidP="00BE07C7">
            <w:pPr>
              <w:ind w:left="306" w:hanging="306"/>
              <w:rPr>
                <w:rFonts w:cs="Arial"/>
                <w:sz w:val="20"/>
                <w:szCs w:val="20"/>
              </w:rPr>
            </w:pPr>
            <w:r>
              <w:rPr>
                <w:rFonts w:cs="Arial"/>
                <w:sz w:val="20"/>
                <w:szCs w:val="20"/>
              </w:rPr>
              <w:t>2</w:t>
            </w:r>
            <w:r>
              <w:rPr>
                <w:rFonts w:cs="Arial"/>
                <w:sz w:val="20"/>
                <w:szCs w:val="20"/>
              </w:rPr>
              <w:tab/>
            </w:r>
            <w:r w:rsidR="0021339A" w:rsidRPr="00BE07C7">
              <w:rPr>
                <w:rFonts w:cs="Arial"/>
                <w:sz w:val="20"/>
                <w:szCs w:val="20"/>
              </w:rPr>
              <w:t xml:space="preserve">Die Gemeinde äufnet eine Spezialfinanzierung, deren Höhe in einem angemessenen Verhältnis zum Wiederbeschaffungswert der öffentlichen Wasserversorgungsanlage steht. Diese Spezialfinanzierung steht zur Deckung der Werterhaltungsmassnahmen und für künftige Investitionen zur Verfügung. </w:t>
            </w:r>
          </w:p>
          <w:p w14:paraId="185373CB" w14:textId="46460649" w:rsidR="00BE07C7" w:rsidRPr="00BE07C7" w:rsidRDefault="00BE07C7" w:rsidP="00BE07C7">
            <w:pPr>
              <w:pStyle w:val="Listenabsatz"/>
              <w:rPr>
                <w:rFonts w:cs="Arial"/>
                <w:sz w:val="20"/>
                <w:szCs w:val="20"/>
              </w:rPr>
            </w:pPr>
          </w:p>
        </w:tc>
        <w:tc>
          <w:tcPr>
            <w:tcW w:w="7139" w:type="dxa"/>
          </w:tcPr>
          <w:p w14:paraId="77F86EA7" w14:textId="4405255E" w:rsidR="002545F4" w:rsidRPr="004C06A5" w:rsidRDefault="002545F4" w:rsidP="002545F4">
            <w:pPr>
              <w:rPr>
                <w:rFonts w:cs="Arial"/>
                <w:b/>
                <w:bCs/>
                <w:sz w:val="20"/>
                <w:szCs w:val="20"/>
              </w:rPr>
            </w:pPr>
            <w:r w:rsidRPr="004C06A5">
              <w:rPr>
                <w:rFonts w:cs="Arial"/>
                <w:b/>
                <w:bCs/>
                <w:sz w:val="20"/>
                <w:szCs w:val="20"/>
              </w:rPr>
              <w:t xml:space="preserve">§ 16 Kostendeckende verursacherorientierte Gebühren </w:t>
            </w:r>
          </w:p>
          <w:p w14:paraId="10BA0591" w14:textId="77777777" w:rsidR="002545F4" w:rsidRPr="000A573F" w:rsidRDefault="002545F4" w:rsidP="002545F4">
            <w:pPr>
              <w:ind w:left="322" w:hanging="322"/>
              <w:rPr>
                <w:rFonts w:cs="Arial"/>
                <w:sz w:val="20"/>
                <w:szCs w:val="20"/>
              </w:rPr>
            </w:pPr>
            <w:r w:rsidRPr="000A573F">
              <w:rPr>
                <w:rFonts w:cs="Arial"/>
                <w:sz w:val="20"/>
                <w:szCs w:val="20"/>
              </w:rPr>
              <w:t>1</w:t>
            </w:r>
            <w:r w:rsidRPr="000A573F">
              <w:rPr>
                <w:rFonts w:cs="Arial"/>
                <w:sz w:val="20"/>
                <w:szCs w:val="20"/>
              </w:rPr>
              <w:tab/>
              <w:t>Mit der Festsetzung der Höhe der Gebühren ist sicherzustellen, dass die Kosten für Planung, Bau, Betrieb, Unterhalt, Sanierung und Ersatz der Was</w:t>
            </w:r>
            <w:r>
              <w:rPr>
                <w:rFonts w:cs="Arial"/>
                <w:sz w:val="20"/>
                <w:szCs w:val="20"/>
              </w:rPr>
              <w:t>-</w:t>
            </w:r>
            <w:r w:rsidRPr="000A573F">
              <w:rPr>
                <w:rFonts w:cs="Arial"/>
                <w:sz w:val="20"/>
                <w:szCs w:val="20"/>
              </w:rPr>
              <w:t>serversorgung, inkl. die Kosten für die Verwaltung der Wasserversorgung sowie für die Erstellung und Nachführung des Generellen Wasserprojektes (GWP), den Verursachern überbunden werden.</w:t>
            </w:r>
          </w:p>
          <w:p w14:paraId="4B7439C2" w14:textId="77777777" w:rsidR="002545F4" w:rsidRPr="000A573F" w:rsidRDefault="002545F4" w:rsidP="002545F4">
            <w:pPr>
              <w:ind w:left="322" w:hanging="322"/>
              <w:rPr>
                <w:rFonts w:cs="Arial"/>
                <w:sz w:val="20"/>
                <w:szCs w:val="20"/>
              </w:rPr>
            </w:pPr>
          </w:p>
          <w:p w14:paraId="548DED0A" w14:textId="44D89627" w:rsidR="0021339A" w:rsidRPr="000A573F" w:rsidRDefault="002545F4" w:rsidP="002545F4">
            <w:pPr>
              <w:ind w:left="322" w:hanging="322"/>
              <w:rPr>
                <w:rFonts w:cs="Arial"/>
                <w:sz w:val="20"/>
                <w:szCs w:val="20"/>
              </w:rPr>
            </w:pPr>
            <w:r w:rsidRPr="000A573F">
              <w:rPr>
                <w:rFonts w:cs="Arial"/>
                <w:sz w:val="20"/>
                <w:szCs w:val="20"/>
              </w:rPr>
              <w:t>2</w:t>
            </w:r>
            <w:r w:rsidRPr="000A573F">
              <w:rPr>
                <w:rFonts w:cs="Arial"/>
                <w:sz w:val="20"/>
                <w:szCs w:val="20"/>
              </w:rPr>
              <w:tab/>
              <w:t>Die Gemeinde äufnet eine Spezialfinanzierung, deren Höhe in einem ange</w:t>
            </w:r>
            <w:r>
              <w:rPr>
                <w:rFonts w:cs="Arial"/>
                <w:sz w:val="20"/>
                <w:szCs w:val="20"/>
              </w:rPr>
              <w:t>-</w:t>
            </w:r>
            <w:r w:rsidRPr="000A573F">
              <w:rPr>
                <w:rFonts w:cs="Arial"/>
                <w:sz w:val="20"/>
                <w:szCs w:val="20"/>
              </w:rPr>
              <w:t>messenen Verhältnis zum Wiederbeschaffungswert der öffentlichen Wasser</w:t>
            </w:r>
            <w:r>
              <w:rPr>
                <w:rFonts w:cs="Arial"/>
                <w:sz w:val="20"/>
                <w:szCs w:val="20"/>
              </w:rPr>
              <w:t>-</w:t>
            </w:r>
            <w:r w:rsidRPr="000A573F">
              <w:rPr>
                <w:rFonts w:cs="Arial"/>
                <w:sz w:val="20"/>
                <w:szCs w:val="20"/>
              </w:rPr>
              <w:t>versorgungsanlage steht. Diese Spezialfinanzierung steht zur Deckung der Werterhaltungsmassnahmen und für künftige Investitionen zur Verfügung.</w:t>
            </w:r>
          </w:p>
        </w:tc>
      </w:tr>
      <w:tr w:rsidR="0021339A" w:rsidRPr="00A75785" w14:paraId="63FD3934" w14:textId="77777777" w:rsidTr="00D07BC9">
        <w:tc>
          <w:tcPr>
            <w:tcW w:w="7138" w:type="dxa"/>
          </w:tcPr>
          <w:p w14:paraId="62903C7E" w14:textId="77777777" w:rsidR="0021339A" w:rsidRPr="000A573F" w:rsidRDefault="0021339A" w:rsidP="00D64E84">
            <w:pPr>
              <w:rPr>
                <w:rFonts w:cs="Arial"/>
                <w:b/>
                <w:bCs/>
                <w:sz w:val="20"/>
                <w:szCs w:val="20"/>
              </w:rPr>
            </w:pPr>
            <w:r w:rsidRPr="000A573F">
              <w:rPr>
                <w:rFonts w:cs="Arial"/>
                <w:b/>
                <w:bCs/>
                <w:sz w:val="20"/>
                <w:szCs w:val="20"/>
              </w:rPr>
              <w:t xml:space="preserve">§ 17 Rechnungsführung </w:t>
            </w:r>
          </w:p>
          <w:p w14:paraId="1F39C956" w14:textId="23A44541" w:rsidR="0021339A" w:rsidRPr="000A573F" w:rsidRDefault="0021339A" w:rsidP="00D64E84">
            <w:pPr>
              <w:rPr>
                <w:rFonts w:cs="Arial"/>
                <w:sz w:val="20"/>
                <w:szCs w:val="20"/>
              </w:rPr>
            </w:pPr>
            <w:r w:rsidRPr="000A573F">
              <w:rPr>
                <w:rFonts w:cs="Arial"/>
                <w:sz w:val="20"/>
                <w:szCs w:val="20"/>
              </w:rPr>
              <w:t>Die Gemeinde hat die Wasserrechnung nach den allgemeinen und besonderen Vorgaben zur Rechnungslegung des Departementes des Inneren zu führen.</w:t>
            </w:r>
          </w:p>
        </w:tc>
        <w:tc>
          <w:tcPr>
            <w:tcW w:w="7139" w:type="dxa"/>
          </w:tcPr>
          <w:p w14:paraId="315F6749" w14:textId="77777777" w:rsidR="002545F4" w:rsidRPr="000A573F" w:rsidRDefault="002545F4" w:rsidP="002545F4">
            <w:pPr>
              <w:rPr>
                <w:rFonts w:cs="Arial"/>
                <w:b/>
                <w:bCs/>
                <w:sz w:val="20"/>
                <w:szCs w:val="20"/>
              </w:rPr>
            </w:pPr>
            <w:r w:rsidRPr="000A573F">
              <w:rPr>
                <w:rFonts w:cs="Arial"/>
                <w:b/>
                <w:bCs/>
                <w:sz w:val="20"/>
                <w:szCs w:val="20"/>
              </w:rPr>
              <w:t>§ 17 Rechnungsführung</w:t>
            </w:r>
          </w:p>
          <w:p w14:paraId="6495525A" w14:textId="77777777" w:rsidR="0021339A" w:rsidRDefault="002545F4" w:rsidP="002545F4">
            <w:pPr>
              <w:rPr>
                <w:rFonts w:cs="Arial"/>
                <w:sz w:val="20"/>
                <w:szCs w:val="20"/>
              </w:rPr>
            </w:pPr>
            <w:r w:rsidRPr="000A573F">
              <w:rPr>
                <w:rFonts w:cs="Arial"/>
                <w:sz w:val="20"/>
                <w:szCs w:val="20"/>
              </w:rPr>
              <w:t>Die Gemeinde hat die Wasserrechnung nach den allgemeinen und besonderen Vorgaben zur Rechnungslegung des Departementes des Inneren zu führen.</w:t>
            </w:r>
          </w:p>
          <w:p w14:paraId="06ED986D" w14:textId="340A3848" w:rsidR="00BE07C7" w:rsidRPr="000A573F" w:rsidRDefault="00BE07C7" w:rsidP="002545F4">
            <w:pPr>
              <w:rPr>
                <w:rFonts w:cs="Arial"/>
                <w:sz w:val="20"/>
                <w:szCs w:val="20"/>
              </w:rPr>
            </w:pPr>
          </w:p>
        </w:tc>
      </w:tr>
      <w:tr w:rsidR="0021339A" w:rsidRPr="00A75785" w14:paraId="40526BBF" w14:textId="77777777" w:rsidTr="00D07BC9">
        <w:tc>
          <w:tcPr>
            <w:tcW w:w="7138" w:type="dxa"/>
          </w:tcPr>
          <w:p w14:paraId="55C44946" w14:textId="77777777" w:rsidR="0021339A" w:rsidRPr="000A573F" w:rsidRDefault="0021339A" w:rsidP="00D64E84">
            <w:pPr>
              <w:rPr>
                <w:rFonts w:cs="Arial"/>
                <w:b/>
                <w:bCs/>
                <w:sz w:val="20"/>
                <w:szCs w:val="20"/>
              </w:rPr>
            </w:pPr>
            <w:r w:rsidRPr="000A573F">
              <w:rPr>
                <w:rFonts w:cs="Arial"/>
                <w:b/>
                <w:bCs/>
                <w:sz w:val="20"/>
                <w:szCs w:val="20"/>
              </w:rPr>
              <w:t>§ 18 Beiträge für Neuerschliessung</w:t>
            </w:r>
          </w:p>
          <w:p w14:paraId="6E9BC7CC" w14:textId="61A042C5" w:rsidR="0021339A" w:rsidRPr="000A573F" w:rsidRDefault="0021339A" w:rsidP="00D64E84">
            <w:pPr>
              <w:rPr>
                <w:rFonts w:cs="Arial"/>
                <w:sz w:val="20"/>
                <w:szCs w:val="20"/>
              </w:rPr>
            </w:pPr>
            <w:r w:rsidRPr="000A573F">
              <w:rPr>
                <w:rFonts w:cs="Arial"/>
                <w:sz w:val="20"/>
                <w:szCs w:val="20"/>
              </w:rPr>
              <w:t>Für den Neubau von Wasserversorgungsanlagen erhebt die Gemeinde Beiträge von 70% der massgebenden Kosten gemäss §49 der Kantonalen Verordnung über Grundeigentümerbeiträge und -gebühren (GBV).</w:t>
            </w:r>
          </w:p>
        </w:tc>
        <w:tc>
          <w:tcPr>
            <w:tcW w:w="7139" w:type="dxa"/>
          </w:tcPr>
          <w:p w14:paraId="5C33B40A" w14:textId="77777777" w:rsidR="002545F4" w:rsidRPr="000A573F" w:rsidRDefault="002545F4" w:rsidP="002545F4">
            <w:pPr>
              <w:rPr>
                <w:rFonts w:cs="Arial"/>
                <w:b/>
                <w:bCs/>
                <w:sz w:val="20"/>
                <w:szCs w:val="20"/>
              </w:rPr>
            </w:pPr>
            <w:r w:rsidRPr="000A573F">
              <w:rPr>
                <w:rFonts w:cs="Arial"/>
                <w:b/>
                <w:bCs/>
                <w:sz w:val="20"/>
                <w:szCs w:val="20"/>
              </w:rPr>
              <w:t xml:space="preserve">§ 18 Beiträge für Neuerschliessung </w:t>
            </w:r>
          </w:p>
          <w:p w14:paraId="419FB50B" w14:textId="433292A8" w:rsidR="0021339A" w:rsidRDefault="002545F4" w:rsidP="002545F4">
            <w:pPr>
              <w:rPr>
                <w:rFonts w:cs="Arial"/>
                <w:sz w:val="20"/>
                <w:szCs w:val="20"/>
              </w:rPr>
            </w:pPr>
            <w:r w:rsidRPr="000A573F">
              <w:rPr>
                <w:rFonts w:cs="Arial"/>
                <w:sz w:val="20"/>
                <w:szCs w:val="20"/>
              </w:rPr>
              <w:t>Für den Neubau von Wasserversorgungsanlagen erhebt die Gemeinde Beiträge vo</w:t>
            </w:r>
            <w:r w:rsidRPr="0053511F">
              <w:rPr>
                <w:rFonts w:cs="Arial"/>
                <w:sz w:val="20"/>
                <w:szCs w:val="20"/>
              </w:rPr>
              <w:t xml:space="preserve">n </w:t>
            </w:r>
            <w:r w:rsidR="00BE07C7" w:rsidRPr="0053511F">
              <w:rPr>
                <w:rFonts w:cs="Arial"/>
                <w:sz w:val="20"/>
                <w:szCs w:val="20"/>
              </w:rPr>
              <w:t>100</w:t>
            </w:r>
            <w:r w:rsidRPr="0053511F">
              <w:rPr>
                <w:rFonts w:cs="Arial"/>
                <w:sz w:val="20"/>
                <w:szCs w:val="20"/>
              </w:rPr>
              <w:t>% der massgeben</w:t>
            </w:r>
            <w:r w:rsidRPr="000A573F">
              <w:rPr>
                <w:rFonts w:cs="Arial"/>
                <w:sz w:val="20"/>
                <w:szCs w:val="20"/>
              </w:rPr>
              <w:t>den Kosten gemäss §49 der Kantonalen Verordnung über Grundeigentümerbeiträge und -gebühren (GBV).</w:t>
            </w:r>
          </w:p>
          <w:p w14:paraId="694CBF43" w14:textId="468EC783" w:rsidR="00BE07C7" w:rsidRPr="000A573F" w:rsidRDefault="00BE07C7" w:rsidP="002545F4">
            <w:pPr>
              <w:rPr>
                <w:rFonts w:cs="Arial"/>
                <w:sz w:val="20"/>
                <w:szCs w:val="20"/>
              </w:rPr>
            </w:pPr>
          </w:p>
        </w:tc>
      </w:tr>
      <w:tr w:rsidR="0021339A" w:rsidRPr="00A75785" w14:paraId="5E9DAC68" w14:textId="77777777" w:rsidTr="00D07BC9">
        <w:tc>
          <w:tcPr>
            <w:tcW w:w="7138" w:type="dxa"/>
          </w:tcPr>
          <w:p w14:paraId="116C83A1" w14:textId="77777777" w:rsidR="0021339A" w:rsidRPr="000A573F" w:rsidRDefault="0021339A" w:rsidP="00D64E84">
            <w:pPr>
              <w:rPr>
                <w:rFonts w:cs="Arial"/>
                <w:b/>
                <w:bCs/>
                <w:color w:val="000000" w:themeColor="text1"/>
                <w:sz w:val="20"/>
                <w:szCs w:val="20"/>
              </w:rPr>
            </w:pPr>
            <w:r w:rsidRPr="000A573F">
              <w:rPr>
                <w:rFonts w:cs="Arial"/>
                <w:b/>
                <w:bCs/>
                <w:color w:val="000000" w:themeColor="text1"/>
                <w:sz w:val="20"/>
                <w:szCs w:val="20"/>
              </w:rPr>
              <w:t xml:space="preserve">§ 19 Anschlussgebühr </w:t>
            </w:r>
          </w:p>
          <w:p w14:paraId="393CE9CE" w14:textId="77777777" w:rsidR="0021339A" w:rsidRPr="000A573F" w:rsidRDefault="0021339A" w:rsidP="00D64E84">
            <w:pPr>
              <w:ind w:left="306" w:hanging="306"/>
              <w:rPr>
                <w:rFonts w:cs="Arial"/>
                <w:sz w:val="20"/>
                <w:szCs w:val="20"/>
              </w:rPr>
            </w:pPr>
            <w:r w:rsidRPr="000A573F">
              <w:rPr>
                <w:rFonts w:cs="Arial"/>
                <w:sz w:val="20"/>
                <w:szCs w:val="20"/>
              </w:rPr>
              <w:lastRenderedPageBreak/>
              <w:t>1</w:t>
            </w:r>
            <w:r w:rsidRPr="000A573F">
              <w:rPr>
                <w:rFonts w:cs="Arial"/>
                <w:sz w:val="20"/>
                <w:szCs w:val="20"/>
              </w:rPr>
              <w:tab/>
              <w:t xml:space="preserve">Die Anschlussgebühr an die Wasserversorgungsanlagen berechnet sich nach der Gebäudeversicherungssumme. Diese ist im Anhang geregelt. </w:t>
            </w:r>
          </w:p>
          <w:p w14:paraId="2935F25C" w14:textId="77777777" w:rsidR="0021339A" w:rsidRPr="000A573F" w:rsidRDefault="0021339A" w:rsidP="00D64E84">
            <w:pPr>
              <w:ind w:left="306" w:hanging="306"/>
              <w:rPr>
                <w:rFonts w:cs="Arial"/>
                <w:sz w:val="20"/>
                <w:szCs w:val="20"/>
              </w:rPr>
            </w:pPr>
          </w:p>
          <w:p w14:paraId="29C686DE" w14:textId="77777777" w:rsidR="0021339A" w:rsidRPr="000A573F" w:rsidRDefault="0021339A" w:rsidP="00D64E84">
            <w:pPr>
              <w:ind w:left="306" w:hanging="306"/>
              <w:rPr>
                <w:rFonts w:cs="Arial"/>
                <w:b/>
                <w:bCs/>
                <w:sz w:val="20"/>
                <w:szCs w:val="20"/>
              </w:rPr>
            </w:pPr>
            <w:r w:rsidRPr="000A573F">
              <w:rPr>
                <w:rFonts w:cs="Arial"/>
                <w:b/>
                <w:bCs/>
                <w:sz w:val="20"/>
                <w:szCs w:val="20"/>
              </w:rPr>
              <w:t xml:space="preserve">Liegenschaften mit bereits angeschlossenen Bauten </w:t>
            </w:r>
          </w:p>
          <w:p w14:paraId="62E0A9D4" w14:textId="5A9DBEDE"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Erhöht sich die Gebäudeversicherung infolge Neu-, An- oder Umbau um mindestens 5%, so ist eine entsprechende Nachzahlung zu leisten.</w:t>
            </w:r>
          </w:p>
          <w:p w14:paraId="30B0FE5E" w14:textId="77777777" w:rsidR="0021339A" w:rsidRDefault="0021339A" w:rsidP="00D64E84">
            <w:pPr>
              <w:ind w:left="306" w:hanging="306"/>
              <w:rPr>
                <w:rFonts w:cs="Arial"/>
                <w:sz w:val="20"/>
                <w:szCs w:val="20"/>
              </w:rPr>
            </w:pPr>
          </w:p>
          <w:p w14:paraId="35704A15" w14:textId="748C079A" w:rsidR="0021339A" w:rsidRPr="000A573F" w:rsidRDefault="0021339A" w:rsidP="00D64E84">
            <w:pPr>
              <w:ind w:left="306" w:hanging="306"/>
              <w:rPr>
                <w:rFonts w:cs="Arial"/>
                <w:sz w:val="20"/>
                <w:szCs w:val="20"/>
              </w:rPr>
            </w:pPr>
            <w:r w:rsidRPr="000A573F">
              <w:rPr>
                <w:rFonts w:cs="Arial"/>
                <w:sz w:val="20"/>
                <w:szCs w:val="20"/>
              </w:rPr>
              <w:t>3</w:t>
            </w:r>
            <w:r w:rsidRPr="000A573F">
              <w:rPr>
                <w:rFonts w:cs="Arial"/>
                <w:sz w:val="20"/>
                <w:szCs w:val="20"/>
              </w:rPr>
              <w:tab/>
              <w:t>Es gibt keine Rückerstattung an bereits bezahlte Anschlussgebühren.</w:t>
            </w:r>
          </w:p>
        </w:tc>
        <w:tc>
          <w:tcPr>
            <w:tcW w:w="7139" w:type="dxa"/>
          </w:tcPr>
          <w:p w14:paraId="7A8C8D33" w14:textId="70066A86" w:rsidR="002545F4" w:rsidRPr="000A573F" w:rsidRDefault="002545F4" w:rsidP="002545F4">
            <w:pPr>
              <w:rPr>
                <w:rFonts w:cs="Arial"/>
                <w:b/>
                <w:bCs/>
                <w:sz w:val="20"/>
                <w:szCs w:val="20"/>
              </w:rPr>
            </w:pPr>
            <w:r w:rsidRPr="000A573F">
              <w:rPr>
                <w:rFonts w:cs="Arial"/>
                <w:b/>
                <w:bCs/>
                <w:sz w:val="20"/>
                <w:szCs w:val="20"/>
              </w:rPr>
              <w:lastRenderedPageBreak/>
              <w:t>§ 19</w:t>
            </w:r>
            <w:r w:rsidR="00BE07C7">
              <w:rPr>
                <w:rFonts w:cs="Arial"/>
                <w:b/>
                <w:bCs/>
                <w:sz w:val="20"/>
                <w:szCs w:val="20"/>
              </w:rPr>
              <w:t xml:space="preserve"> Anschlussgebühr</w:t>
            </w:r>
          </w:p>
          <w:p w14:paraId="7D11CEAA" w14:textId="77777777" w:rsidR="002545F4" w:rsidRPr="000A573F" w:rsidRDefault="002545F4" w:rsidP="002545F4">
            <w:pPr>
              <w:ind w:left="322" w:hanging="283"/>
              <w:rPr>
                <w:rFonts w:cs="Arial"/>
                <w:sz w:val="20"/>
                <w:szCs w:val="20"/>
              </w:rPr>
            </w:pPr>
            <w:r w:rsidRPr="000A573F">
              <w:rPr>
                <w:rFonts w:cs="Arial"/>
                <w:sz w:val="20"/>
                <w:szCs w:val="20"/>
              </w:rPr>
              <w:lastRenderedPageBreak/>
              <w:t>1</w:t>
            </w:r>
            <w:r w:rsidRPr="000A573F">
              <w:rPr>
                <w:rFonts w:cs="Arial"/>
                <w:sz w:val="20"/>
                <w:szCs w:val="20"/>
              </w:rPr>
              <w:tab/>
              <w:t>Zur Deckung der Investitionskosten für die Erstellung und Anpassung von Anlagen der Wasserversorgung ist von den Anschlusspflichtigen für jeden Anschluss eine Anschlussgebühr zu bezahlen.</w:t>
            </w:r>
          </w:p>
          <w:p w14:paraId="2F325AC0" w14:textId="77777777" w:rsidR="002545F4" w:rsidRPr="000A573F" w:rsidRDefault="002545F4" w:rsidP="002545F4">
            <w:pPr>
              <w:ind w:left="322" w:hanging="283"/>
              <w:rPr>
                <w:rFonts w:cs="Arial"/>
                <w:sz w:val="20"/>
                <w:szCs w:val="20"/>
              </w:rPr>
            </w:pPr>
          </w:p>
          <w:p w14:paraId="4996827E" w14:textId="0B0A26EA" w:rsidR="002545F4" w:rsidRPr="000A573F" w:rsidRDefault="002545F4" w:rsidP="00BE07C7">
            <w:pPr>
              <w:ind w:left="322" w:hanging="283"/>
              <w:rPr>
                <w:rFonts w:cs="Arial"/>
                <w:sz w:val="20"/>
                <w:szCs w:val="20"/>
              </w:rPr>
            </w:pPr>
            <w:r w:rsidRPr="000A573F">
              <w:rPr>
                <w:rFonts w:cs="Arial"/>
                <w:sz w:val="20"/>
                <w:szCs w:val="20"/>
              </w:rPr>
              <w:t>2</w:t>
            </w:r>
            <w:r w:rsidRPr="000A573F">
              <w:rPr>
                <w:rFonts w:cs="Arial"/>
                <w:sz w:val="20"/>
                <w:szCs w:val="20"/>
              </w:rPr>
              <w:tab/>
              <w:t>Die Anschlussgebühr an die Wasserversorgungsanlagen berechnet sich nach der Gebäudeversicherungssumme. Für bauliche Massnahmen im ener</w:t>
            </w:r>
            <w:r>
              <w:rPr>
                <w:rFonts w:cs="Arial"/>
                <w:sz w:val="20"/>
                <w:szCs w:val="20"/>
              </w:rPr>
              <w:t>-</w:t>
            </w:r>
            <w:r w:rsidRPr="000A573F">
              <w:rPr>
                <w:rFonts w:cs="Arial"/>
                <w:sz w:val="20"/>
                <w:szCs w:val="20"/>
              </w:rPr>
              <w:t>getischen oder umwelttechnischen Bereich gilt § 29 Abs. 4 der kantonalen Grundeigentümerbeitragsverordnung GBV.</w:t>
            </w:r>
            <w:r w:rsidR="00BE07C7">
              <w:rPr>
                <w:rFonts w:cs="Arial"/>
                <w:sz w:val="20"/>
                <w:szCs w:val="20"/>
              </w:rPr>
              <w:t xml:space="preserve"> </w:t>
            </w:r>
            <w:r w:rsidRPr="000A573F">
              <w:rPr>
                <w:rFonts w:cs="Arial"/>
                <w:sz w:val="20"/>
                <w:szCs w:val="20"/>
              </w:rPr>
              <w:t>Der Gebührenansatz ist im Anhang geregelt.</w:t>
            </w:r>
          </w:p>
          <w:p w14:paraId="2E1905E0" w14:textId="77777777" w:rsidR="002545F4" w:rsidRPr="000A573F" w:rsidRDefault="002545F4" w:rsidP="002545F4">
            <w:pPr>
              <w:ind w:left="322" w:hanging="283"/>
              <w:rPr>
                <w:rFonts w:cs="Arial"/>
                <w:sz w:val="20"/>
                <w:szCs w:val="20"/>
              </w:rPr>
            </w:pPr>
          </w:p>
          <w:p w14:paraId="11031DA5" w14:textId="77777777" w:rsidR="002545F4" w:rsidRPr="000A573F" w:rsidRDefault="002545F4" w:rsidP="002545F4">
            <w:pPr>
              <w:ind w:left="322" w:hanging="283"/>
              <w:rPr>
                <w:rFonts w:cs="Arial"/>
                <w:b/>
                <w:bCs/>
                <w:sz w:val="20"/>
                <w:szCs w:val="20"/>
              </w:rPr>
            </w:pPr>
            <w:r w:rsidRPr="000A573F">
              <w:rPr>
                <w:rFonts w:cs="Arial"/>
                <w:b/>
                <w:bCs/>
                <w:sz w:val="20"/>
                <w:szCs w:val="20"/>
              </w:rPr>
              <w:t xml:space="preserve">Liegenschaften mit bereits angeschlossenen Bauten </w:t>
            </w:r>
          </w:p>
          <w:p w14:paraId="3F95106B" w14:textId="77777777" w:rsidR="002545F4" w:rsidRPr="000A573F" w:rsidRDefault="002545F4" w:rsidP="002545F4">
            <w:pPr>
              <w:ind w:left="322" w:hanging="283"/>
              <w:rPr>
                <w:rFonts w:cs="Arial"/>
                <w:sz w:val="20"/>
                <w:szCs w:val="20"/>
              </w:rPr>
            </w:pPr>
            <w:r w:rsidRPr="000A573F">
              <w:rPr>
                <w:rFonts w:cs="Arial"/>
                <w:sz w:val="20"/>
                <w:szCs w:val="20"/>
              </w:rPr>
              <w:t>3</w:t>
            </w:r>
            <w:r w:rsidRPr="000A573F">
              <w:rPr>
                <w:rFonts w:cs="Arial"/>
                <w:sz w:val="20"/>
                <w:szCs w:val="20"/>
              </w:rPr>
              <w:tab/>
              <w:t xml:space="preserve">Erhöht sich die Gebäudeversicherung infolge Neu-, An- oder Umbau um mindestens 5%, so ist auf dem Mehrwert eine entsprechende Nachzahlung zu leisten. </w:t>
            </w:r>
          </w:p>
          <w:p w14:paraId="54A3ABAA" w14:textId="77777777" w:rsidR="002545F4" w:rsidRPr="000A573F" w:rsidRDefault="002545F4" w:rsidP="002545F4">
            <w:pPr>
              <w:ind w:left="322" w:hanging="283"/>
              <w:rPr>
                <w:rFonts w:cs="Arial"/>
                <w:sz w:val="20"/>
                <w:szCs w:val="20"/>
              </w:rPr>
            </w:pPr>
          </w:p>
          <w:p w14:paraId="25FD8DF3" w14:textId="77777777" w:rsidR="002545F4" w:rsidRPr="000A573F" w:rsidRDefault="002545F4" w:rsidP="002545F4">
            <w:pPr>
              <w:ind w:left="322" w:hanging="283"/>
              <w:rPr>
                <w:rFonts w:cs="Arial"/>
                <w:b/>
                <w:bCs/>
                <w:sz w:val="20"/>
                <w:szCs w:val="20"/>
              </w:rPr>
            </w:pPr>
            <w:r w:rsidRPr="000A573F">
              <w:rPr>
                <w:rFonts w:cs="Arial"/>
                <w:b/>
                <w:bCs/>
                <w:sz w:val="20"/>
                <w:szCs w:val="20"/>
              </w:rPr>
              <w:t xml:space="preserve">Abbruch und Neubau </w:t>
            </w:r>
          </w:p>
          <w:p w14:paraId="0B3B5A0E" w14:textId="3196C308" w:rsidR="002545F4" w:rsidRDefault="002545F4" w:rsidP="002545F4">
            <w:pPr>
              <w:ind w:left="322" w:hanging="283"/>
              <w:rPr>
                <w:rFonts w:cs="Arial"/>
                <w:sz w:val="20"/>
                <w:szCs w:val="20"/>
              </w:rPr>
            </w:pPr>
            <w:r w:rsidRPr="000A573F">
              <w:rPr>
                <w:rFonts w:cs="Arial"/>
                <w:sz w:val="20"/>
                <w:szCs w:val="20"/>
              </w:rPr>
              <w:t>4</w:t>
            </w:r>
            <w:r w:rsidRPr="000A573F">
              <w:rPr>
                <w:rFonts w:cs="Arial"/>
                <w:sz w:val="20"/>
                <w:szCs w:val="20"/>
              </w:rPr>
              <w:tab/>
            </w:r>
            <w:r w:rsidRPr="0053511F">
              <w:rPr>
                <w:rFonts w:cs="Arial"/>
                <w:sz w:val="20"/>
                <w:szCs w:val="20"/>
              </w:rPr>
              <w:t xml:space="preserve">Beim Abbruch und Neubau eines Gebäudes werden früher bezahlte An-schlussgebühren bis zur Höhe der nach diesem Reglement geschuldeten Gebühr angerechnet, sofern das abgebrochene Gebäude noch nicht älter als 50-jährig war. Bei Abbruch eines </w:t>
            </w:r>
            <w:r w:rsidR="00BE07C7" w:rsidRPr="0053511F">
              <w:rPr>
                <w:rFonts w:cs="Arial"/>
                <w:sz w:val="20"/>
                <w:szCs w:val="20"/>
              </w:rPr>
              <w:t>bisher</w:t>
            </w:r>
            <w:r w:rsidRPr="0053511F">
              <w:rPr>
                <w:rFonts w:cs="Arial"/>
                <w:sz w:val="20"/>
                <w:szCs w:val="20"/>
              </w:rPr>
              <w:t xml:space="preserve"> noch bewohnten Hauses infolge eines Elementarschadens oder Abbrennens nach Blitzeinschlag wird die bezahlte Anschlussgebühr beim Neubau in jedem Fall angerechnet. Der Neubau muss innert fünf Jahren nach Abbruch bewilligt werden, ansonsten kann keine </w:t>
            </w:r>
            <w:r w:rsidR="00BE07C7" w:rsidRPr="0053511F">
              <w:rPr>
                <w:rFonts w:cs="Arial"/>
                <w:sz w:val="20"/>
                <w:szCs w:val="20"/>
              </w:rPr>
              <w:t>An</w:t>
            </w:r>
            <w:r w:rsidRPr="0053511F">
              <w:rPr>
                <w:rFonts w:cs="Arial"/>
                <w:sz w:val="20"/>
                <w:szCs w:val="20"/>
              </w:rPr>
              <w:t>rechnung geltend gemacht werden.</w:t>
            </w:r>
            <w:r w:rsidRPr="000A573F">
              <w:rPr>
                <w:rFonts w:cs="Arial"/>
                <w:sz w:val="20"/>
                <w:szCs w:val="20"/>
              </w:rPr>
              <w:t xml:space="preserve"> </w:t>
            </w:r>
          </w:p>
          <w:p w14:paraId="7EFA7617" w14:textId="77777777" w:rsidR="002545F4" w:rsidRPr="000A573F" w:rsidRDefault="002545F4" w:rsidP="002545F4">
            <w:pPr>
              <w:ind w:left="322" w:hanging="283"/>
              <w:rPr>
                <w:rFonts w:cs="Arial"/>
                <w:sz w:val="20"/>
                <w:szCs w:val="20"/>
              </w:rPr>
            </w:pPr>
          </w:p>
          <w:p w14:paraId="5EB8C5DD" w14:textId="718BA60B" w:rsidR="0021339A" w:rsidRPr="0053511F" w:rsidRDefault="002545F4" w:rsidP="0053511F">
            <w:pPr>
              <w:pStyle w:val="Listenabsatz"/>
              <w:numPr>
                <w:ilvl w:val="0"/>
                <w:numId w:val="29"/>
              </w:numPr>
              <w:rPr>
                <w:rFonts w:cs="Arial"/>
                <w:sz w:val="20"/>
                <w:szCs w:val="20"/>
              </w:rPr>
            </w:pPr>
            <w:r w:rsidRPr="0053511F">
              <w:rPr>
                <w:rFonts w:cs="Arial"/>
                <w:sz w:val="20"/>
                <w:szCs w:val="20"/>
              </w:rPr>
              <w:t>Es gibt keine Rückerstattung bereits bezahlter Anschlussgebühren.</w:t>
            </w:r>
          </w:p>
          <w:p w14:paraId="2FD6CDB0" w14:textId="69915A99" w:rsidR="0053511F" w:rsidRPr="0053511F" w:rsidRDefault="0053511F" w:rsidP="0053511F">
            <w:pPr>
              <w:pStyle w:val="Listenabsatz"/>
              <w:ind w:left="382"/>
              <w:rPr>
                <w:rFonts w:cs="Arial"/>
                <w:sz w:val="20"/>
                <w:szCs w:val="20"/>
              </w:rPr>
            </w:pPr>
          </w:p>
        </w:tc>
      </w:tr>
      <w:tr w:rsidR="0021339A" w:rsidRPr="00A75785" w14:paraId="4526AC95" w14:textId="77777777" w:rsidTr="00D07BC9">
        <w:tc>
          <w:tcPr>
            <w:tcW w:w="7138" w:type="dxa"/>
          </w:tcPr>
          <w:p w14:paraId="40831137" w14:textId="77777777" w:rsidR="0021339A" w:rsidRPr="000A573F" w:rsidRDefault="0021339A" w:rsidP="00D64E84">
            <w:pPr>
              <w:rPr>
                <w:rFonts w:cs="Arial"/>
                <w:b/>
                <w:bCs/>
                <w:sz w:val="20"/>
                <w:szCs w:val="20"/>
              </w:rPr>
            </w:pPr>
            <w:r w:rsidRPr="000A573F">
              <w:rPr>
                <w:rFonts w:cs="Arial"/>
                <w:b/>
                <w:bCs/>
                <w:sz w:val="20"/>
                <w:szCs w:val="20"/>
              </w:rPr>
              <w:lastRenderedPageBreak/>
              <w:t xml:space="preserve">§ 20 Benützungsgebühren </w:t>
            </w:r>
          </w:p>
          <w:p w14:paraId="121A16C8" w14:textId="27D530F4"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Zur Deckung allfälliger Fehlbeträge aus Investitionen gemäss §16 Abs. 1 und 2 sowie zur Deckung der übrigen Kosten sind jährliche Benützungsgebühren (Grundgebühr und Verbrauchsgebühr) zu bezahlen.</w:t>
            </w:r>
          </w:p>
          <w:p w14:paraId="0DE8C064" w14:textId="77777777" w:rsidR="0021339A" w:rsidRPr="000A573F" w:rsidRDefault="0021339A" w:rsidP="00D64E84">
            <w:pPr>
              <w:ind w:left="306" w:hanging="306"/>
              <w:rPr>
                <w:rFonts w:cs="Arial"/>
                <w:sz w:val="20"/>
                <w:szCs w:val="20"/>
              </w:rPr>
            </w:pPr>
          </w:p>
          <w:p w14:paraId="3529711E" w14:textId="77777777"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 xml:space="preserve">Die Grundgebühren werden aufgrund des Wasserverbrauchs in Rechnung gestellt. Die Abstufungen sind im Gebührenanhang geregelt. </w:t>
            </w:r>
          </w:p>
          <w:p w14:paraId="11E5513F" w14:textId="77777777" w:rsidR="0021339A" w:rsidRPr="000A573F" w:rsidRDefault="0021339A" w:rsidP="00D64E84">
            <w:pPr>
              <w:ind w:left="306" w:hanging="306"/>
              <w:rPr>
                <w:rFonts w:cs="Arial"/>
                <w:sz w:val="20"/>
                <w:szCs w:val="20"/>
              </w:rPr>
            </w:pPr>
          </w:p>
          <w:p w14:paraId="35503FC1" w14:textId="4A06905C" w:rsidR="0021339A" w:rsidRPr="000A573F" w:rsidRDefault="0021339A" w:rsidP="00D64E84">
            <w:pPr>
              <w:ind w:left="306" w:hanging="306"/>
              <w:rPr>
                <w:rFonts w:cs="Arial"/>
                <w:sz w:val="20"/>
                <w:szCs w:val="20"/>
              </w:rPr>
            </w:pPr>
            <w:r w:rsidRPr="000A573F">
              <w:rPr>
                <w:rFonts w:cs="Arial"/>
                <w:sz w:val="20"/>
                <w:szCs w:val="20"/>
              </w:rPr>
              <w:t>3</w:t>
            </w:r>
            <w:r w:rsidRPr="000A573F">
              <w:rPr>
                <w:rFonts w:cs="Arial"/>
                <w:sz w:val="20"/>
                <w:szCs w:val="20"/>
              </w:rPr>
              <w:tab/>
              <w:t>Die Verbrauchsgebühren werden aufgrund des Wasserverbrauchs erhoben. Die Höhe pro m3 ist im Anhang geregelt.</w:t>
            </w:r>
          </w:p>
        </w:tc>
        <w:tc>
          <w:tcPr>
            <w:tcW w:w="7139" w:type="dxa"/>
          </w:tcPr>
          <w:p w14:paraId="13D487D6" w14:textId="77777777" w:rsidR="002545F4" w:rsidRPr="000A573F" w:rsidRDefault="002545F4" w:rsidP="002545F4">
            <w:pPr>
              <w:rPr>
                <w:rFonts w:cs="Arial"/>
                <w:b/>
                <w:bCs/>
                <w:sz w:val="20"/>
                <w:szCs w:val="20"/>
              </w:rPr>
            </w:pPr>
            <w:r w:rsidRPr="000A573F">
              <w:rPr>
                <w:rFonts w:cs="Arial"/>
                <w:b/>
                <w:bCs/>
                <w:sz w:val="20"/>
                <w:szCs w:val="20"/>
              </w:rPr>
              <w:t xml:space="preserve">§ 20 Benützungsgebühren </w:t>
            </w:r>
          </w:p>
          <w:p w14:paraId="5B6BE9D8" w14:textId="77777777" w:rsidR="002545F4" w:rsidRPr="000A573F" w:rsidRDefault="002545F4" w:rsidP="002545F4">
            <w:pPr>
              <w:ind w:left="269" w:hanging="269"/>
              <w:rPr>
                <w:rFonts w:cs="Arial"/>
                <w:sz w:val="20"/>
                <w:szCs w:val="20"/>
              </w:rPr>
            </w:pPr>
            <w:r w:rsidRPr="000A573F">
              <w:rPr>
                <w:rFonts w:cs="Arial"/>
                <w:sz w:val="20"/>
                <w:szCs w:val="20"/>
              </w:rPr>
              <w:t>1</w:t>
            </w:r>
            <w:r w:rsidRPr="000A573F">
              <w:rPr>
                <w:rFonts w:cs="Arial"/>
                <w:sz w:val="20"/>
                <w:szCs w:val="20"/>
              </w:rPr>
              <w:tab/>
              <w:t>Zur Deckung der Betriebs-, Kapitalkosten und der Spezialfinanzierung Werterhalt sind jährliche Benützungsgebühren (Grundgebühr und Ver</w:t>
            </w:r>
            <w:r>
              <w:rPr>
                <w:rFonts w:cs="Arial"/>
                <w:sz w:val="20"/>
                <w:szCs w:val="20"/>
              </w:rPr>
              <w:t>-</w:t>
            </w:r>
            <w:r w:rsidRPr="000A573F">
              <w:rPr>
                <w:rFonts w:cs="Arial"/>
                <w:sz w:val="20"/>
                <w:szCs w:val="20"/>
              </w:rPr>
              <w:t>brauchsgebühr) sowie eine Mietgebühr pro Wasserzähler zu bezahlen.</w:t>
            </w:r>
          </w:p>
          <w:p w14:paraId="55F6D9C9" w14:textId="77777777" w:rsidR="002545F4" w:rsidRPr="000A573F" w:rsidRDefault="002545F4" w:rsidP="002545F4">
            <w:pPr>
              <w:ind w:left="269" w:hanging="269"/>
              <w:rPr>
                <w:rFonts w:cs="Arial"/>
                <w:sz w:val="20"/>
                <w:szCs w:val="20"/>
              </w:rPr>
            </w:pPr>
          </w:p>
          <w:p w14:paraId="7A0DD772" w14:textId="77777777" w:rsidR="002545F4" w:rsidRPr="000A573F" w:rsidRDefault="002545F4" w:rsidP="002545F4">
            <w:pPr>
              <w:ind w:left="269" w:hanging="269"/>
              <w:rPr>
                <w:rFonts w:cs="Arial"/>
                <w:sz w:val="20"/>
                <w:szCs w:val="20"/>
              </w:rPr>
            </w:pPr>
            <w:r w:rsidRPr="000A573F">
              <w:rPr>
                <w:rFonts w:cs="Arial"/>
                <w:sz w:val="20"/>
                <w:szCs w:val="20"/>
              </w:rPr>
              <w:t>2</w:t>
            </w:r>
            <w:r w:rsidRPr="000A573F">
              <w:rPr>
                <w:rFonts w:cs="Arial"/>
                <w:sz w:val="20"/>
                <w:szCs w:val="20"/>
              </w:rPr>
              <w:tab/>
              <w:t xml:space="preserve">Die Grundgebühren werden aufgrund des jährlichen Wasserverbrauchs in Rechnung gestellt. Die Abstufungen sind im Gebührenanhang geregelt. </w:t>
            </w:r>
          </w:p>
          <w:p w14:paraId="000F320B" w14:textId="77777777" w:rsidR="002545F4" w:rsidRPr="000A573F" w:rsidRDefault="002545F4" w:rsidP="002545F4">
            <w:pPr>
              <w:ind w:left="269" w:hanging="269"/>
              <w:rPr>
                <w:rFonts w:cs="Arial"/>
                <w:sz w:val="20"/>
                <w:szCs w:val="20"/>
              </w:rPr>
            </w:pPr>
          </w:p>
          <w:p w14:paraId="61FF8CC3" w14:textId="77777777" w:rsidR="002545F4" w:rsidRPr="000A573F" w:rsidRDefault="002545F4" w:rsidP="002545F4">
            <w:pPr>
              <w:ind w:left="269" w:hanging="269"/>
              <w:rPr>
                <w:rFonts w:cs="Arial"/>
                <w:sz w:val="20"/>
                <w:szCs w:val="20"/>
              </w:rPr>
            </w:pPr>
            <w:r w:rsidRPr="000A573F">
              <w:rPr>
                <w:rFonts w:cs="Arial"/>
                <w:sz w:val="20"/>
                <w:szCs w:val="20"/>
              </w:rPr>
              <w:t>3</w:t>
            </w:r>
            <w:r w:rsidRPr="000A573F">
              <w:rPr>
                <w:rFonts w:cs="Arial"/>
                <w:sz w:val="20"/>
                <w:szCs w:val="20"/>
              </w:rPr>
              <w:tab/>
              <w:t xml:space="preserve">Die Verbrauchsgebühren werden aufgrund des Wasserverbrauchs erhoben. Der Höhe der Verbrauchsgebühr (Fr. / m3) bzw. der Gebührenrahmen wird in </w:t>
            </w:r>
            <w:r w:rsidRPr="000A573F">
              <w:rPr>
                <w:rFonts w:cs="Arial"/>
                <w:sz w:val="20"/>
                <w:szCs w:val="20"/>
              </w:rPr>
              <w:lastRenderedPageBreak/>
              <w:t>der Gebührenordnung im Anhang festgelegt. Der Gemeinderat erhält von der Gemeindeversammlung die Kompetenz, innerhalb des festgelegten Ge</w:t>
            </w:r>
            <w:r>
              <w:rPr>
                <w:rFonts w:cs="Arial"/>
                <w:sz w:val="20"/>
                <w:szCs w:val="20"/>
              </w:rPr>
              <w:t>-</w:t>
            </w:r>
            <w:r w:rsidRPr="000A573F">
              <w:rPr>
                <w:rFonts w:cs="Arial"/>
                <w:sz w:val="20"/>
                <w:szCs w:val="20"/>
              </w:rPr>
              <w:t>bührenrahmens die Gebühren anzupassen. Der Gemeinderat hält die jeweils aktuelle Gebührenhöhe in einem Tarifblatt fest.</w:t>
            </w:r>
          </w:p>
          <w:p w14:paraId="62AA9518" w14:textId="10B01271" w:rsidR="0021339A" w:rsidRPr="000A573F" w:rsidRDefault="0021339A" w:rsidP="00D64E84">
            <w:pPr>
              <w:rPr>
                <w:rFonts w:cs="Arial"/>
                <w:sz w:val="20"/>
                <w:szCs w:val="20"/>
              </w:rPr>
            </w:pPr>
          </w:p>
        </w:tc>
      </w:tr>
      <w:tr w:rsidR="0021339A" w:rsidRPr="00A75785" w14:paraId="43F78692" w14:textId="77777777" w:rsidTr="00D07BC9">
        <w:tc>
          <w:tcPr>
            <w:tcW w:w="7138" w:type="dxa"/>
          </w:tcPr>
          <w:p w14:paraId="161C4AFC" w14:textId="77777777" w:rsidR="0021339A" w:rsidRPr="000A573F" w:rsidRDefault="0021339A" w:rsidP="00D64E84">
            <w:pPr>
              <w:rPr>
                <w:rFonts w:cs="Arial"/>
                <w:b/>
                <w:bCs/>
                <w:sz w:val="20"/>
                <w:szCs w:val="20"/>
              </w:rPr>
            </w:pPr>
            <w:r w:rsidRPr="000A573F">
              <w:rPr>
                <w:rFonts w:cs="Arial"/>
                <w:b/>
                <w:bCs/>
                <w:sz w:val="20"/>
                <w:szCs w:val="20"/>
              </w:rPr>
              <w:lastRenderedPageBreak/>
              <w:t xml:space="preserve">§ 21 Miete Wasserzähler Brunnen/Bauwasser/Hydrant </w:t>
            </w:r>
          </w:p>
          <w:p w14:paraId="1F5A454C" w14:textId="4B404940" w:rsidR="0021339A" w:rsidRPr="000A573F" w:rsidRDefault="0021339A" w:rsidP="00D64E84">
            <w:pPr>
              <w:rPr>
                <w:rFonts w:cs="Arial"/>
                <w:sz w:val="20"/>
                <w:szCs w:val="20"/>
              </w:rPr>
            </w:pPr>
            <w:r w:rsidRPr="000A573F">
              <w:rPr>
                <w:rFonts w:cs="Arial"/>
                <w:sz w:val="20"/>
                <w:szCs w:val="20"/>
              </w:rPr>
              <w:t xml:space="preserve">Die jährliche Mietgebühr pro Wasserzähler, die Gebühr für Laufende Brunnen und Bauwasser sowie die direkte Wasserentnahme ab Hydrant ist im Anhang geregelt. </w:t>
            </w:r>
          </w:p>
        </w:tc>
        <w:tc>
          <w:tcPr>
            <w:tcW w:w="7139" w:type="dxa"/>
          </w:tcPr>
          <w:p w14:paraId="62A4E1DD" w14:textId="77777777" w:rsidR="0021339A" w:rsidRPr="000A573F" w:rsidRDefault="0021339A" w:rsidP="00D64E84">
            <w:pPr>
              <w:rPr>
                <w:rFonts w:cs="Arial"/>
                <w:b/>
                <w:bCs/>
                <w:sz w:val="20"/>
                <w:szCs w:val="20"/>
              </w:rPr>
            </w:pPr>
            <w:r w:rsidRPr="000A573F">
              <w:rPr>
                <w:rFonts w:cs="Arial"/>
                <w:b/>
                <w:bCs/>
                <w:sz w:val="20"/>
                <w:szCs w:val="20"/>
              </w:rPr>
              <w:t>§ 21 Miete Wasserzähler Brunnen/Bauwasser/Hydrant</w:t>
            </w:r>
          </w:p>
          <w:p w14:paraId="443DAAF9" w14:textId="648787DD" w:rsidR="0021339A" w:rsidRDefault="0021339A" w:rsidP="00D64E84">
            <w:pPr>
              <w:rPr>
                <w:rFonts w:cs="Arial"/>
                <w:sz w:val="20"/>
                <w:szCs w:val="20"/>
              </w:rPr>
            </w:pPr>
            <w:r w:rsidRPr="000A573F">
              <w:rPr>
                <w:rFonts w:cs="Arial"/>
                <w:sz w:val="20"/>
                <w:szCs w:val="20"/>
              </w:rPr>
              <w:t>Die jährliche Mietgebühr pro Wasserzähler, die Gebühr für Brunnen und Bau</w:t>
            </w:r>
            <w:r>
              <w:rPr>
                <w:rFonts w:cs="Arial"/>
                <w:sz w:val="20"/>
                <w:szCs w:val="20"/>
              </w:rPr>
              <w:t>-</w:t>
            </w:r>
            <w:r w:rsidRPr="000A573F">
              <w:rPr>
                <w:rFonts w:cs="Arial"/>
                <w:sz w:val="20"/>
                <w:szCs w:val="20"/>
              </w:rPr>
              <w:t>wasser sowie die direkte Wasserentnahme ab Hydrant sind im Anhang geregelt.</w:t>
            </w:r>
          </w:p>
          <w:p w14:paraId="6521278F" w14:textId="62376DE4" w:rsidR="00D07BC9" w:rsidRPr="000A573F" w:rsidRDefault="00D07BC9" w:rsidP="00D64E84">
            <w:pPr>
              <w:rPr>
                <w:rFonts w:cs="Arial"/>
                <w:sz w:val="20"/>
                <w:szCs w:val="20"/>
              </w:rPr>
            </w:pPr>
          </w:p>
        </w:tc>
      </w:tr>
      <w:tr w:rsidR="005348CC" w:rsidRPr="00A75785" w14:paraId="796F5491" w14:textId="626B5984" w:rsidTr="00D07BC9">
        <w:tc>
          <w:tcPr>
            <w:tcW w:w="14277" w:type="dxa"/>
            <w:gridSpan w:val="2"/>
          </w:tcPr>
          <w:p w14:paraId="5D496A80" w14:textId="77777777" w:rsidR="005348CC" w:rsidRDefault="005348CC" w:rsidP="00D64E84">
            <w:pPr>
              <w:pStyle w:val="Listenabsatz"/>
              <w:numPr>
                <w:ilvl w:val="0"/>
                <w:numId w:val="28"/>
              </w:numPr>
              <w:jc w:val="center"/>
              <w:rPr>
                <w:b/>
                <w:bCs/>
                <w:sz w:val="28"/>
                <w:szCs w:val="28"/>
              </w:rPr>
            </w:pPr>
            <w:r w:rsidRPr="00DF7AF0">
              <w:rPr>
                <w:b/>
                <w:bCs/>
                <w:sz w:val="28"/>
                <w:szCs w:val="28"/>
              </w:rPr>
              <w:t>Gebührenbezug</w:t>
            </w:r>
          </w:p>
          <w:p w14:paraId="43C1B5FC" w14:textId="69D7F7FB" w:rsidR="00D07BC9" w:rsidRPr="00A75785" w:rsidRDefault="00D07BC9" w:rsidP="00D07BC9">
            <w:pPr>
              <w:pStyle w:val="Listenabsatz"/>
              <w:ind w:left="1080"/>
              <w:rPr>
                <w:b/>
                <w:bCs/>
                <w:sz w:val="28"/>
                <w:szCs w:val="28"/>
              </w:rPr>
            </w:pPr>
          </w:p>
        </w:tc>
      </w:tr>
      <w:tr w:rsidR="0021339A" w:rsidRPr="00A75785" w14:paraId="54091E31" w14:textId="77777777" w:rsidTr="00D07BC9">
        <w:tc>
          <w:tcPr>
            <w:tcW w:w="7138" w:type="dxa"/>
          </w:tcPr>
          <w:p w14:paraId="6C97BD6D" w14:textId="77777777" w:rsidR="0021339A" w:rsidRPr="000A573F" w:rsidRDefault="0021339A" w:rsidP="00D64E84">
            <w:pPr>
              <w:rPr>
                <w:b/>
                <w:bCs/>
                <w:sz w:val="20"/>
                <w:szCs w:val="20"/>
              </w:rPr>
            </w:pPr>
            <w:r w:rsidRPr="000A573F">
              <w:rPr>
                <w:b/>
                <w:bCs/>
                <w:sz w:val="20"/>
                <w:szCs w:val="20"/>
              </w:rPr>
              <w:t>§ 22 Fälligkeit</w:t>
            </w:r>
          </w:p>
          <w:p w14:paraId="574C4803" w14:textId="77777777" w:rsidR="0021339A" w:rsidRPr="000A573F" w:rsidRDefault="0021339A" w:rsidP="00D64E84">
            <w:pPr>
              <w:ind w:left="306" w:hanging="306"/>
              <w:rPr>
                <w:sz w:val="20"/>
                <w:szCs w:val="20"/>
              </w:rPr>
            </w:pPr>
            <w:r w:rsidRPr="000A573F">
              <w:rPr>
                <w:sz w:val="20"/>
                <w:szCs w:val="20"/>
              </w:rPr>
              <w:t>1</w:t>
            </w:r>
            <w:r w:rsidRPr="000A573F">
              <w:rPr>
                <w:sz w:val="20"/>
                <w:szCs w:val="20"/>
              </w:rPr>
              <w:tab/>
              <w:t xml:space="preserve">Die Anschlussgebühr wird 30 Tage nach Rechnungsstellung fällig. </w:t>
            </w:r>
          </w:p>
          <w:p w14:paraId="24738EEE" w14:textId="77777777" w:rsidR="0021339A" w:rsidRPr="000A573F" w:rsidRDefault="0021339A" w:rsidP="00D64E84">
            <w:pPr>
              <w:ind w:left="306" w:hanging="306"/>
              <w:rPr>
                <w:sz w:val="20"/>
                <w:szCs w:val="20"/>
              </w:rPr>
            </w:pPr>
          </w:p>
          <w:p w14:paraId="003F1343" w14:textId="77777777" w:rsidR="0021339A" w:rsidRPr="000A573F" w:rsidRDefault="0021339A" w:rsidP="00D64E84">
            <w:pPr>
              <w:ind w:left="306" w:hanging="306"/>
              <w:rPr>
                <w:sz w:val="20"/>
                <w:szCs w:val="20"/>
              </w:rPr>
            </w:pPr>
            <w:r w:rsidRPr="000A573F">
              <w:rPr>
                <w:sz w:val="20"/>
                <w:szCs w:val="20"/>
              </w:rPr>
              <w:t>2</w:t>
            </w:r>
            <w:r w:rsidRPr="000A573F">
              <w:rPr>
                <w:sz w:val="20"/>
                <w:szCs w:val="20"/>
              </w:rPr>
              <w:tab/>
              <w:t xml:space="preserve">Zahlungspflichtig ist der Eigentümer des angeschlossenen Gebäudes im Zeitpunkt des Anschlusses. </w:t>
            </w:r>
          </w:p>
          <w:p w14:paraId="0ED299CE" w14:textId="77777777" w:rsidR="0021339A" w:rsidRPr="000A573F" w:rsidRDefault="0021339A" w:rsidP="00D64E84">
            <w:pPr>
              <w:ind w:left="306" w:hanging="306"/>
              <w:rPr>
                <w:sz w:val="20"/>
                <w:szCs w:val="20"/>
              </w:rPr>
            </w:pPr>
          </w:p>
          <w:p w14:paraId="40632A9C" w14:textId="77777777" w:rsidR="0021339A" w:rsidRPr="000A573F" w:rsidRDefault="0021339A" w:rsidP="00D64E84">
            <w:pPr>
              <w:ind w:left="306" w:hanging="306"/>
              <w:rPr>
                <w:sz w:val="20"/>
                <w:szCs w:val="20"/>
              </w:rPr>
            </w:pPr>
            <w:r w:rsidRPr="000A573F">
              <w:rPr>
                <w:sz w:val="20"/>
                <w:szCs w:val="20"/>
              </w:rPr>
              <w:t>3</w:t>
            </w:r>
            <w:r w:rsidRPr="000A573F">
              <w:rPr>
                <w:sz w:val="20"/>
                <w:szCs w:val="20"/>
              </w:rPr>
              <w:tab/>
              <w:t xml:space="preserve">Die Benützungsgebühr wird 30 Tage nach Rechnungsstellung fällig. </w:t>
            </w:r>
          </w:p>
          <w:p w14:paraId="3766826A" w14:textId="77777777" w:rsidR="0021339A" w:rsidRPr="000A573F" w:rsidRDefault="0021339A" w:rsidP="00D64E84">
            <w:pPr>
              <w:ind w:left="306" w:hanging="306"/>
              <w:rPr>
                <w:sz w:val="20"/>
                <w:szCs w:val="20"/>
              </w:rPr>
            </w:pPr>
          </w:p>
          <w:p w14:paraId="72A5DD18" w14:textId="77777777" w:rsidR="0021339A" w:rsidRPr="000A573F" w:rsidRDefault="0021339A" w:rsidP="00D64E84">
            <w:pPr>
              <w:ind w:left="306" w:hanging="306"/>
              <w:rPr>
                <w:sz w:val="20"/>
                <w:szCs w:val="20"/>
              </w:rPr>
            </w:pPr>
            <w:r w:rsidRPr="000A573F">
              <w:rPr>
                <w:sz w:val="20"/>
                <w:szCs w:val="20"/>
              </w:rPr>
              <w:t>4</w:t>
            </w:r>
            <w:r w:rsidRPr="000A573F">
              <w:rPr>
                <w:sz w:val="20"/>
                <w:szCs w:val="20"/>
              </w:rPr>
              <w:tab/>
              <w:t>Zahlungspflichtig für die Benützungsgebühren ist die Eigentümerin oder der Eigentümer im Zeitpunkt der Fälligkeit.</w:t>
            </w:r>
          </w:p>
          <w:p w14:paraId="601FD196" w14:textId="77777777" w:rsidR="0021339A" w:rsidRPr="000A573F" w:rsidRDefault="0021339A" w:rsidP="00D64E84">
            <w:pPr>
              <w:ind w:left="306" w:hanging="306"/>
              <w:rPr>
                <w:sz w:val="20"/>
                <w:szCs w:val="20"/>
              </w:rPr>
            </w:pPr>
          </w:p>
          <w:p w14:paraId="76A640D7" w14:textId="78DCEFD0" w:rsidR="0021339A" w:rsidRPr="000A573F" w:rsidRDefault="0021339A" w:rsidP="00D64E84">
            <w:pPr>
              <w:ind w:left="306" w:hanging="306"/>
              <w:rPr>
                <w:sz w:val="20"/>
                <w:szCs w:val="20"/>
              </w:rPr>
            </w:pPr>
            <w:r w:rsidRPr="000A573F">
              <w:rPr>
                <w:sz w:val="20"/>
                <w:szCs w:val="20"/>
              </w:rPr>
              <w:t>5</w:t>
            </w:r>
            <w:r w:rsidRPr="000A573F">
              <w:rPr>
                <w:sz w:val="20"/>
                <w:szCs w:val="20"/>
              </w:rPr>
              <w:tab/>
              <w:t>Beiträge für Verkehrsanlagen sind innert 30 Tagen nach Rechnungsstellung zu bezahlen.</w:t>
            </w:r>
          </w:p>
        </w:tc>
        <w:tc>
          <w:tcPr>
            <w:tcW w:w="7139" w:type="dxa"/>
          </w:tcPr>
          <w:p w14:paraId="35E172CA" w14:textId="77777777" w:rsidR="00E57715" w:rsidRPr="000A573F" w:rsidRDefault="00E57715" w:rsidP="00E57715">
            <w:pPr>
              <w:rPr>
                <w:b/>
                <w:bCs/>
                <w:sz w:val="20"/>
                <w:szCs w:val="20"/>
              </w:rPr>
            </w:pPr>
            <w:r w:rsidRPr="000A573F">
              <w:rPr>
                <w:b/>
                <w:bCs/>
                <w:sz w:val="20"/>
                <w:szCs w:val="20"/>
              </w:rPr>
              <w:t xml:space="preserve">§ 22 Fälligkeit </w:t>
            </w:r>
          </w:p>
          <w:p w14:paraId="2955F19E" w14:textId="4BC935B0" w:rsidR="00E57715" w:rsidRPr="000A573F" w:rsidRDefault="00E57715" w:rsidP="00D07BC9">
            <w:pPr>
              <w:ind w:left="269" w:hanging="269"/>
              <w:rPr>
                <w:sz w:val="20"/>
                <w:szCs w:val="20"/>
              </w:rPr>
            </w:pPr>
            <w:r w:rsidRPr="000A573F">
              <w:rPr>
                <w:sz w:val="20"/>
                <w:szCs w:val="20"/>
              </w:rPr>
              <w:t>1</w:t>
            </w:r>
            <w:r w:rsidRPr="000A573F">
              <w:rPr>
                <w:sz w:val="20"/>
                <w:szCs w:val="20"/>
              </w:rPr>
              <w:tab/>
              <w:t>Die Anschlussgebühr wird 30 Tage nach Rechnungsstellung fällig. Die Rech</w:t>
            </w:r>
            <w:r>
              <w:rPr>
                <w:sz w:val="20"/>
                <w:szCs w:val="20"/>
              </w:rPr>
              <w:t>-</w:t>
            </w:r>
            <w:r w:rsidRPr="000A573F">
              <w:rPr>
                <w:sz w:val="20"/>
                <w:szCs w:val="20"/>
              </w:rPr>
              <w:t>nung darf erst nach Inanspruchnahme der Erschliessungsanlage gestellt wer</w:t>
            </w:r>
            <w:r>
              <w:rPr>
                <w:sz w:val="20"/>
                <w:szCs w:val="20"/>
              </w:rPr>
              <w:t>-</w:t>
            </w:r>
            <w:r w:rsidRPr="000A573F">
              <w:rPr>
                <w:sz w:val="20"/>
                <w:szCs w:val="20"/>
              </w:rPr>
              <w:t>den.</w:t>
            </w:r>
            <w:r w:rsidR="00D07BC9">
              <w:rPr>
                <w:sz w:val="20"/>
                <w:szCs w:val="20"/>
              </w:rPr>
              <w:t xml:space="preserve"> </w:t>
            </w:r>
            <w:r w:rsidRPr="000A573F">
              <w:rPr>
                <w:sz w:val="20"/>
                <w:szCs w:val="20"/>
              </w:rPr>
              <w:t>Zahlungspflichtig ist die Eigentümerin oder der Eigentümer des angeschlos</w:t>
            </w:r>
            <w:r>
              <w:rPr>
                <w:sz w:val="20"/>
                <w:szCs w:val="20"/>
              </w:rPr>
              <w:t>-</w:t>
            </w:r>
            <w:r w:rsidRPr="000A573F">
              <w:rPr>
                <w:sz w:val="20"/>
                <w:szCs w:val="20"/>
              </w:rPr>
              <w:t>senen Gebäudes im Zeitpunkt des Anschlusses.</w:t>
            </w:r>
          </w:p>
          <w:p w14:paraId="61231669" w14:textId="77777777" w:rsidR="00E57715" w:rsidRPr="000A573F" w:rsidRDefault="00E57715" w:rsidP="00E57715">
            <w:pPr>
              <w:ind w:left="269" w:hanging="269"/>
              <w:rPr>
                <w:sz w:val="20"/>
                <w:szCs w:val="20"/>
              </w:rPr>
            </w:pPr>
          </w:p>
          <w:p w14:paraId="1A1F9616" w14:textId="655A7AAD" w:rsidR="00E57715" w:rsidRPr="000A573F" w:rsidRDefault="00D07BC9" w:rsidP="00E57715">
            <w:pPr>
              <w:ind w:left="269" w:hanging="269"/>
              <w:rPr>
                <w:sz w:val="20"/>
                <w:szCs w:val="20"/>
              </w:rPr>
            </w:pPr>
            <w:r>
              <w:rPr>
                <w:sz w:val="20"/>
                <w:szCs w:val="20"/>
              </w:rPr>
              <w:t>2</w:t>
            </w:r>
            <w:r w:rsidR="00E57715" w:rsidRPr="000A573F">
              <w:rPr>
                <w:sz w:val="20"/>
                <w:szCs w:val="20"/>
              </w:rPr>
              <w:tab/>
              <w:t>Die Benützungsgebühr wird 30 Tage nach Rechnungsstellung fällig. Zahlungs</w:t>
            </w:r>
            <w:r w:rsidR="00E57715">
              <w:rPr>
                <w:sz w:val="20"/>
                <w:szCs w:val="20"/>
              </w:rPr>
              <w:t>-</w:t>
            </w:r>
            <w:r w:rsidR="00E57715" w:rsidRPr="000A573F">
              <w:rPr>
                <w:sz w:val="20"/>
                <w:szCs w:val="20"/>
              </w:rPr>
              <w:t>pflichtig ist bei angeschlossenen Gebäuden oder Anlagen (z.B. Brunnen) de</w:t>
            </w:r>
            <w:r w:rsidR="00E57715">
              <w:rPr>
                <w:sz w:val="20"/>
                <w:szCs w:val="20"/>
              </w:rPr>
              <w:t>-</w:t>
            </w:r>
            <w:r w:rsidR="00E57715" w:rsidRPr="000A573F">
              <w:rPr>
                <w:sz w:val="20"/>
                <w:szCs w:val="20"/>
              </w:rPr>
              <w:t>ren Eigentümerin oder Eigentümer im Zeitpunkt der Rechnungstellung. Die weiteren Gebühren (z.B. Einleitung von Bauwasser in die Kanalisation) schuldet, wer die gebührenpflichtige Leistung der Gemeinde verursacht.</w:t>
            </w:r>
          </w:p>
          <w:p w14:paraId="48CD7899" w14:textId="77777777" w:rsidR="00E57715" w:rsidRPr="000A573F" w:rsidRDefault="00E57715" w:rsidP="00E57715">
            <w:pPr>
              <w:ind w:left="269" w:hanging="269"/>
              <w:rPr>
                <w:sz w:val="20"/>
                <w:szCs w:val="20"/>
              </w:rPr>
            </w:pPr>
          </w:p>
          <w:p w14:paraId="3BC4FEEE" w14:textId="77777777" w:rsidR="00E57715" w:rsidRDefault="00E57715" w:rsidP="00D07BC9">
            <w:pPr>
              <w:ind w:left="254" w:hanging="254"/>
              <w:rPr>
                <w:sz w:val="20"/>
                <w:szCs w:val="20"/>
              </w:rPr>
            </w:pPr>
            <w:r w:rsidRPr="000A573F">
              <w:rPr>
                <w:sz w:val="20"/>
                <w:szCs w:val="20"/>
              </w:rPr>
              <w:t>3</w:t>
            </w:r>
            <w:r w:rsidRPr="000A573F">
              <w:rPr>
                <w:sz w:val="20"/>
                <w:szCs w:val="20"/>
              </w:rPr>
              <w:tab/>
              <w:t>Beiträge werden 30 Tage nach der Zustellung der definitiven Beitragsverfügung fällig</w:t>
            </w:r>
          </w:p>
          <w:p w14:paraId="63126713" w14:textId="76E19FFA" w:rsidR="0021339A" w:rsidRPr="000A573F" w:rsidRDefault="0021339A" w:rsidP="00D07BC9">
            <w:pPr>
              <w:rPr>
                <w:sz w:val="20"/>
                <w:szCs w:val="20"/>
              </w:rPr>
            </w:pPr>
          </w:p>
        </w:tc>
      </w:tr>
      <w:tr w:rsidR="0021339A" w:rsidRPr="00A75785" w14:paraId="10427BDB" w14:textId="77777777" w:rsidTr="00D07BC9">
        <w:tc>
          <w:tcPr>
            <w:tcW w:w="7138" w:type="dxa"/>
          </w:tcPr>
          <w:p w14:paraId="0098F6B3" w14:textId="77777777" w:rsidR="0021339A" w:rsidRPr="000A573F" w:rsidRDefault="0021339A" w:rsidP="00D64E84">
            <w:pPr>
              <w:ind w:left="306" w:hanging="306"/>
              <w:rPr>
                <w:rFonts w:cs="Arial"/>
                <w:b/>
                <w:bCs/>
                <w:sz w:val="20"/>
                <w:szCs w:val="20"/>
              </w:rPr>
            </w:pPr>
            <w:r w:rsidRPr="000A573F">
              <w:rPr>
                <w:rFonts w:cs="Arial"/>
                <w:b/>
                <w:bCs/>
                <w:sz w:val="20"/>
                <w:szCs w:val="20"/>
              </w:rPr>
              <w:t xml:space="preserve">§ 23 Einforderung, Verzinsung, Verjährung </w:t>
            </w:r>
          </w:p>
          <w:p w14:paraId="5B93585F" w14:textId="4EE8E8F6"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 xml:space="preserve">Nach diesem Zeitpunkt wird die Gebührenforderung zum Verzugszinssatz für kantonale Steuern verzinslich. Dies gilt auch, wenn die Fälligkeit durch die Ergreifung eines Rechtsmittels hinausgeschoben wird. </w:t>
            </w:r>
          </w:p>
          <w:p w14:paraId="3EB22521" w14:textId="77777777" w:rsidR="0021339A" w:rsidRPr="000A573F" w:rsidRDefault="0021339A" w:rsidP="00D64E84">
            <w:pPr>
              <w:ind w:left="306" w:hanging="306"/>
              <w:rPr>
                <w:rFonts w:cs="Arial"/>
                <w:sz w:val="20"/>
                <w:szCs w:val="20"/>
              </w:rPr>
            </w:pPr>
          </w:p>
          <w:p w14:paraId="5C5284D7" w14:textId="6D876F08"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Anschlussgebühren verjähren nach 10 Jahren, Benützungsgebühren 5 Jahre nach Eintritt der Fälligkeit. Für die Unterbrechung der Verjährung sind die Vorschriften des Schweizerischen Obligationenrechts sinngemäss anwend</w:t>
            </w:r>
            <w:r>
              <w:rPr>
                <w:rFonts w:cs="Arial"/>
                <w:sz w:val="20"/>
                <w:szCs w:val="20"/>
              </w:rPr>
              <w:t>-</w:t>
            </w:r>
            <w:r w:rsidRPr="000A573F">
              <w:rPr>
                <w:rFonts w:cs="Arial"/>
                <w:sz w:val="20"/>
                <w:szCs w:val="20"/>
              </w:rPr>
              <w:t>bar. Die Verjährung wird ausserdem durch jede Einforderungshandlung (wie Rechnungsstellung, Mahnung) unterbrochen.</w:t>
            </w:r>
          </w:p>
        </w:tc>
        <w:tc>
          <w:tcPr>
            <w:tcW w:w="7139" w:type="dxa"/>
          </w:tcPr>
          <w:p w14:paraId="48C332C1" w14:textId="77777777" w:rsidR="00D07BC9" w:rsidRPr="00E57715" w:rsidRDefault="00D07BC9" w:rsidP="00D07BC9">
            <w:pPr>
              <w:rPr>
                <w:sz w:val="20"/>
                <w:szCs w:val="20"/>
              </w:rPr>
            </w:pPr>
            <w:r w:rsidRPr="000A573F">
              <w:rPr>
                <w:rFonts w:cs="Arial"/>
                <w:b/>
                <w:bCs/>
                <w:sz w:val="20"/>
                <w:szCs w:val="20"/>
              </w:rPr>
              <w:t>§ 23 Verzinsung, Verjährung</w:t>
            </w:r>
          </w:p>
          <w:p w14:paraId="037EF68D" w14:textId="77777777" w:rsidR="00D07BC9" w:rsidRPr="000A573F" w:rsidRDefault="00D07BC9" w:rsidP="00D07BC9">
            <w:pPr>
              <w:ind w:left="269" w:hanging="269"/>
              <w:rPr>
                <w:rFonts w:cs="Arial"/>
                <w:sz w:val="20"/>
                <w:szCs w:val="20"/>
              </w:rPr>
            </w:pPr>
            <w:r w:rsidRPr="000A573F">
              <w:rPr>
                <w:rFonts w:cs="Arial"/>
                <w:sz w:val="20"/>
                <w:szCs w:val="20"/>
              </w:rPr>
              <w:t>1</w:t>
            </w:r>
            <w:r w:rsidRPr="000A573F">
              <w:rPr>
                <w:rFonts w:cs="Arial"/>
                <w:sz w:val="20"/>
                <w:szCs w:val="20"/>
              </w:rPr>
              <w:tab/>
              <w:t xml:space="preserve">Mit Eintritt der genannten Fälligkeitstermine werden die Beitrags- und Gebührenforderungen zum Verzugszinssatz für kantonale Steuern verzinslich. Dies gilt auch, wenn die Fälligkeit durch die Ergreifung eines Rechtsmittels hinausgeschoben wird. </w:t>
            </w:r>
          </w:p>
          <w:p w14:paraId="38C529EF" w14:textId="77777777" w:rsidR="00D07BC9" w:rsidRPr="000A573F" w:rsidRDefault="00D07BC9" w:rsidP="00D07BC9">
            <w:pPr>
              <w:ind w:left="269" w:hanging="269"/>
              <w:rPr>
                <w:rFonts w:cs="Arial"/>
                <w:sz w:val="20"/>
                <w:szCs w:val="20"/>
              </w:rPr>
            </w:pPr>
          </w:p>
          <w:p w14:paraId="2D4B6960" w14:textId="12CE822D" w:rsidR="0021339A" w:rsidRPr="00D07BC9" w:rsidRDefault="00D07BC9" w:rsidP="00D07BC9">
            <w:pPr>
              <w:ind w:left="269" w:hanging="269"/>
              <w:rPr>
                <w:rFonts w:cs="Arial"/>
                <w:sz w:val="20"/>
                <w:szCs w:val="20"/>
              </w:rPr>
            </w:pPr>
            <w:r>
              <w:rPr>
                <w:rFonts w:cs="Arial"/>
                <w:sz w:val="20"/>
                <w:szCs w:val="20"/>
              </w:rPr>
              <w:t>2</w:t>
            </w:r>
            <w:r>
              <w:rPr>
                <w:rFonts w:cs="Arial"/>
                <w:sz w:val="20"/>
                <w:szCs w:val="20"/>
              </w:rPr>
              <w:tab/>
            </w:r>
            <w:r w:rsidRPr="00D07BC9">
              <w:rPr>
                <w:rFonts w:cs="Arial"/>
                <w:sz w:val="20"/>
                <w:szCs w:val="20"/>
              </w:rPr>
              <w:t xml:space="preserve">Anschlussgebühren und Beiträge verjähren 10 Jahre, Benützungsgebühren 5 Jahre nach Eintritt der Fälligkeit. Für die Unterbrechung der Verjährung sind die Vorschriften des Schweizerischen Obligationenrechts sinngemäss </w:t>
            </w:r>
            <w:r w:rsidRPr="00D07BC9">
              <w:rPr>
                <w:rFonts w:cs="Arial"/>
                <w:sz w:val="20"/>
                <w:szCs w:val="20"/>
              </w:rPr>
              <w:lastRenderedPageBreak/>
              <w:t>anwendbar. Die Verjährung wird ausserdem durch jede Einforderungs-handlung (wie Rechnungsstellung, Mahnung) unterbrochen.</w:t>
            </w:r>
          </w:p>
          <w:p w14:paraId="64BF0C29" w14:textId="7EE67DD4" w:rsidR="00D07BC9" w:rsidRPr="00D07BC9" w:rsidRDefault="00D07BC9" w:rsidP="00D07BC9">
            <w:pPr>
              <w:rPr>
                <w:rFonts w:cs="Arial"/>
                <w:sz w:val="20"/>
                <w:szCs w:val="20"/>
              </w:rPr>
            </w:pPr>
          </w:p>
        </w:tc>
      </w:tr>
      <w:tr w:rsidR="0021339A" w:rsidRPr="00A75785" w14:paraId="1F7CAA5F" w14:textId="77777777" w:rsidTr="00D07BC9">
        <w:tc>
          <w:tcPr>
            <w:tcW w:w="7138" w:type="dxa"/>
          </w:tcPr>
          <w:p w14:paraId="2290D212" w14:textId="77777777" w:rsidR="0021339A" w:rsidRPr="000A573F" w:rsidRDefault="0021339A" w:rsidP="00D64E84">
            <w:pPr>
              <w:ind w:left="306" w:hanging="306"/>
              <w:rPr>
                <w:rFonts w:cs="Arial"/>
                <w:b/>
                <w:bCs/>
                <w:sz w:val="20"/>
                <w:szCs w:val="20"/>
              </w:rPr>
            </w:pPr>
            <w:r w:rsidRPr="000A573F">
              <w:rPr>
                <w:rFonts w:cs="Arial"/>
                <w:b/>
                <w:bCs/>
                <w:sz w:val="20"/>
                <w:szCs w:val="20"/>
              </w:rPr>
              <w:lastRenderedPageBreak/>
              <w:t xml:space="preserve">§ 24 Grundpfandrecht der Gemeinde </w:t>
            </w:r>
          </w:p>
          <w:p w14:paraId="6231472D" w14:textId="5CB85856"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Die Gemeinde kann für nicht bezahlte Beiträge ein gesetzliches Grund</w:t>
            </w:r>
            <w:r>
              <w:rPr>
                <w:rFonts w:cs="Arial"/>
                <w:sz w:val="20"/>
                <w:szCs w:val="20"/>
              </w:rPr>
              <w:t>-</w:t>
            </w:r>
            <w:r w:rsidRPr="000A573F">
              <w:rPr>
                <w:rFonts w:cs="Arial"/>
                <w:sz w:val="20"/>
                <w:szCs w:val="20"/>
              </w:rPr>
              <w:t>pfandrecht (§284 EG ZGB) eintragen lassen.</w:t>
            </w:r>
          </w:p>
          <w:p w14:paraId="17846F8D" w14:textId="77777777" w:rsidR="0021339A" w:rsidRPr="000A573F" w:rsidRDefault="0021339A" w:rsidP="00D64E84">
            <w:pPr>
              <w:ind w:left="306" w:hanging="306"/>
              <w:rPr>
                <w:rFonts w:cs="Arial"/>
                <w:sz w:val="20"/>
                <w:szCs w:val="20"/>
              </w:rPr>
            </w:pPr>
            <w:r w:rsidRPr="000A573F">
              <w:rPr>
                <w:rFonts w:cs="Arial"/>
                <w:sz w:val="20"/>
                <w:szCs w:val="20"/>
              </w:rPr>
              <w:t xml:space="preserve"> </w:t>
            </w:r>
          </w:p>
          <w:p w14:paraId="0E331D86" w14:textId="52D0BC70"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Im Falle der Weigerung des Eigentümers hat die Gemeinde beim Amts</w:t>
            </w:r>
            <w:r>
              <w:rPr>
                <w:rFonts w:cs="Arial"/>
                <w:sz w:val="20"/>
                <w:szCs w:val="20"/>
              </w:rPr>
              <w:t>-</w:t>
            </w:r>
            <w:r w:rsidRPr="000A573F">
              <w:rPr>
                <w:rFonts w:cs="Arial"/>
                <w:sz w:val="20"/>
                <w:szCs w:val="20"/>
              </w:rPr>
              <w:t xml:space="preserve">gerichtspräsidenten die vorläufige Eintragung (§285 Absatz 4 EG ZGB) zu verlangen. </w:t>
            </w:r>
          </w:p>
          <w:p w14:paraId="0CD53887" w14:textId="3277BA5A" w:rsidR="0021339A" w:rsidRPr="000A573F" w:rsidRDefault="0021339A" w:rsidP="00D64E84">
            <w:pPr>
              <w:ind w:left="306" w:hanging="306"/>
              <w:rPr>
                <w:rFonts w:cs="Arial"/>
                <w:sz w:val="20"/>
                <w:szCs w:val="20"/>
              </w:rPr>
            </w:pPr>
          </w:p>
        </w:tc>
        <w:tc>
          <w:tcPr>
            <w:tcW w:w="7139" w:type="dxa"/>
          </w:tcPr>
          <w:p w14:paraId="11CFE7D6" w14:textId="4C72BEF2" w:rsidR="00D07BC9" w:rsidRPr="00D07BC9" w:rsidRDefault="00D07BC9" w:rsidP="00D07BC9">
            <w:pPr>
              <w:ind w:left="269" w:hanging="269"/>
              <w:rPr>
                <w:rFonts w:cs="Arial"/>
                <w:b/>
                <w:bCs/>
                <w:sz w:val="20"/>
                <w:szCs w:val="20"/>
              </w:rPr>
            </w:pPr>
            <w:r w:rsidRPr="00D07BC9">
              <w:rPr>
                <w:rFonts w:cs="Arial"/>
                <w:b/>
                <w:bCs/>
                <w:sz w:val="20"/>
                <w:szCs w:val="20"/>
              </w:rPr>
              <w:t xml:space="preserve">§ 24 Grundpfandrecht der Gemeinde </w:t>
            </w:r>
          </w:p>
          <w:p w14:paraId="6FFDC8B8" w14:textId="77777777" w:rsidR="00D07BC9" w:rsidRPr="000A573F" w:rsidRDefault="00D07BC9" w:rsidP="00D07BC9">
            <w:pPr>
              <w:ind w:left="269" w:hanging="269"/>
              <w:rPr>
                <w:rFonts w:cs="Arial"/>
                <w:sz w:val="20"/>
                <w:szCs w:val="20"/>
              </w:rPr>
            </w:pPr>
            <w:r w:rsidRPr="000A573F">
              <w:rPr>
                <w:rFonts w:cs="Arial"/>
                <w:sz w:val="20"/>
                <w:szCs w:val="20"/>
              </w:rPr>
              <w:t>1</w:t>
            </w:r>
            <w:r w:rsidRPr="000A573F">
              <w:rPr>
                <w:rFonts w:cs="Arial"/>
                <w:sz w:val="20"/>
                <w:szCs w:val="20"/>
              </w:rPr>
              <w:tab/>
              <w:t>Die Gemeinde kann für nicht bezahlte Beiträge und Gebühren innerhalb von vier Monaten nach Fälligkeit ein gesetzliches Grundpfandrecht eintragen lassen (§ 284 Gesetz über die Einführung des Schweizerischen Zivilgesetz</w:t>
            </w:r>
            <w:r>
              <w:rPr>
                <w:rFonts w:cs="Arial"/>
                <w:sz w:val="20"/>
                <w:szCs w:val="20"/>
              </w:rPr>
              <w:t>-</w:t>
            </w:r>
            <w:r w:rsidRPr="000A573F">
              <w:rPr>
                <w:rFonts w:cs="Arial"/>
                <w:sz w:val="20"/>
                <w:szCs w:val="20"/>
              </w:rPr>
              <w:t>buches, EG ZGB).</w:t>
            </w:r>
          </w:p>
          <w:p w14:paraId="760A1BB9" w14:textId="2038BD3C" w:rsidR="00D07BC9" w:rsidRPr="000A573F" w:rsidRDefault="00D07BC9" w:rsidP="00D07BC9">
            <w:pPr>
              <w:ind w:left="269" w:hanging="269"/>
              <w:rPr>
                <w:rFonts w:cs="Arial"/>
                <w:sz w:val="20"/>
                <w:szCs w:val="20"/>
              </w:rPr>
            </w:pPr>
          </w:p>
          <w:p w14:paraId="490C597D" w14:textId="40CB44CA" w:rsidR="0021339A" w:rsidRPr="00D07BC9" w:rsidRDefault="00D07BC9" w:rsidP="00D07BC9">
            <w:pPr>
              <w:pStyle w:val="Listenabsatz"/>
              <w:numPr>
                <w:ilvl w:val="0"/>
                <w:numId w:val="34"/>
              </w:numPr>
              <w:ind w:left="269" w:hanging="269"/>
              <w:rPr>
                <w:rFonts w:cs="Arial"/>
                <w:sz w:val="20"/>
                <w:szCs w:val="20"/>
              </w:rPr>
            </w:pPr>
            <w:r w:rsidRPr="00D07BC9">
              <w:rPr>
                <w:rFonts w:cs="Arial"/>
                <w:sz w:val="20"/>
                <w:szCs w:val="20"/>
              </w:rPr>
              <w:t xml:space="preserve">Die Eintragung </w:t>
            </w:r>
            <w:r w:rsidRPr="0053511F">
              <w:rPr>
                <w:rFonts w:cs="Arial"/>
                <w:sz w:val="20"/>
                <w:szCs w:val="20"/>
              </w:rPr>
              <w:t>des Grundpfandrechtes muss sp</w:t>
            </w:r>
            <w:r w:rsidRPr="00D07BC9">
              <w:rPr>
                <w:rFonts w:cs="Arial"/>
                <w:sz w:val="20"/>
                <w:szCs w:val="20"/>
              </w:rPr>
              <w:t>ätestens vier Monate nach Fälligkeit der Forderung erfolgen (§ 285 EG ZGB). Das Begehren um Eintragung ist an das Grundbuchamt zu richten (§ 285 EG ZGB). Verweigert der/die Eigen-tümer/in seine Mitwirkung, so entscheidet der/die Amtsgerichtspräsident/in über die Eintragung (§ 285 EG ZGB).</w:t>
            </w:r>
          </w:p>
          <w:p w14:paraId="6AE6489D" w14:textId="7CD68329" w:rsidR="00D07BC9" w:rsidRPr="00D07BC9" w:rsidRDefault="00D07BC9" w:rsidP="00D07BC9">
            <w:pPr>
              <w:pStyle w:val="Listenabsatz"/>
              <w:ind w:left="269"/>
              <w:rPr>
                <w:rFonts w:cs="Arial"/>
                <w:sz w:val="20"/>
                <w:szCs w:val="20"/>
              </w:rPr>
            </w:pPr>
          </w:p>
        </w:tc>
      </w:tr>
      <w:tr w:rsidR="0021339A" w:rsidRPr="00A75785" w14:paraId="5D04A7DD" w14:textId="77777777" w:rsidTr="00D07BC9">
        <w:tc>
          <w:tcPr>
            <w:tcW w:w="7138" w:type="dxa"/>
          </w:tcPr>
          <w:p w14:paraId="46EAE9D0" w14:textId="77777777" w:rsidR="0021339A" w:rsidRPr="000A573F" w:rsidRDefault="0021339A" w:rsidP="00D64E84">
            <w:pPr>
              <w:rPr>
                <w:rFonts w:cs="Arial"/>
                <w:b/>
                <w:bCs/>
                <w:sz w:val="20"/>
                <w:szCs w:val="20"/>
              </w:rPr>
            </w:pPr>
            <w:r w:rsidRPr="000A573F">
              <w:rPr>
                <w:rFonts w:cs="Arial"/>
                <w:b/>
                <w:bCs/>
                <w:sz w:val="20"/>
                <w:szCs w:val="20"/>
              </w:rPr>
              <w:t xml:space="preserve">§ 25 Gebührenanhang </w:t>
            </w:r>
          </w:p>
          <w:p w14:paraId="798F6F50" w14:textId="77777777"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Die Höhe der Gebühren wird im Anhang festgelegt.</w:t>
            </w:r>
          </w:p>
          <w:p w14:paraId="0EAE53CA" w14:textId="77777777" w:rsidR="0021339A" w:rsidRPr="000A573F" w:rsidRDefault="0021339A" w:rsidP="00D64E84">
            <w:pPr>
              <w:ind w:left="306" w:hanging="306"/>
              <w:rPr>
                <w:rFonts w:cs="Arial"/>
                <w:sz w:val="20"/>
                <w:szCs w:val="20"/>
              </w:rPr>
            </w:pPr>
          </w:p>
          <w:p w14:paraId="50D12C72" w14:textId="77777777"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Die Gemeindeversammlung erteilt dem Gemeinderat die Kompetenz, innerhalb des bestehenden Gebührenrahmens, die Benützungs- und Verbrauchsgebühr festzulegen.</w:t>
            </w:r>
          </w:p>
          <w:p w14:paraId="03A2F6DF" w14:textId="77777777" w:rsidR="0021339A" w:rsidRPr="000A573F" w:rsidRDefault="0021339A" w:rsidP="00D64E84">
            <w:pPr>
              <w:ind w:left="306" w:hanging="306"/>
              <w:rPr>
                <w:rFonts w:cs="Arial"/>
                <w:sz w:val="20"/>
                <w:szCs w:val="20"/>
              </w:rPr>
            </w:pPr>
          </w:p>
          <w:p w14:paraId="11C0B602" w14:textId="2CD9FEDD"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 xml:space="preserve">Der Gemeinderat beantragt der Gemeindeversammlung die Gebühren anzupassen, sofern dies zur Kostendeckung der Aufwendungen für die Abwasserbeseitigung und für die Wasserversorgung erforderlich ist. </w:t>
            </w:r>
          </w:p>
        </w:tc>
        <w:tc>
          <w:tcPr>
            <w:tcW w:w="7139" w:type="dxa"/>
          </w:tcPr>
          <w:p w14:paraId="4BE27B9C" w14:textId="77777777" w:rsidR="00D07BC9" w:rsidRPr="000A573F" w:rsidRDefault="00D07BC9" w:rsidP="00D07BC9">
            <w:pPr>
              <w:rPr>
                <w:rFonts w:cs="Arial"/>
                <w:b/>
                <w:bCs/>
                <w:sz w:val="20"/>
                <w:szCs w:val="20"/>
              </w:rPr>
            </w:pPr>
            <w:r w:rsidRPr="000A573F">
              <w:rPr>
                <w:rFonts w:cs="Arial"/>
                <w:b/>
                <w:bCs/>
                <w:sz w:val="20"/>
                <w:szCs w:val="20"/>
              </w:rPr>
              <w:t xml:space="preserve">§ 25 Gebührenanhang </w:t>
            </w:r>
          </w:p>
          <w:p w14:paraId="4AACE697" w14:textId="77777777" w:rsidR="00D07BC9" w:rsidRPr="000A573F" w:rsidRDefault="00D07BC9" w:rsidP="00D07BC9">
            <w:pPr>
              <w:ind w:left="269" w:hanging="269"/>
              <w:rPr>
                <w:rFonts w:cs="Arial"/>
                <w:sz w:val="20"/>
                <w:szCs w:val="20"/>
              </w:rPr>
            </w:pPr>
            <w:r w:rsidRPr="000A573F">
              <w:rPr>
                <w:rFonts w:cs="Arial"/>
                <w:sz w:val="20"/>
                <w:szCs w:val="20"/>
              </w:rPr>
              <w:t>1</w:t>
            </w:r>
            <w:r w:rsidRPr="000A573F">
              <w:rPr>
                <w:rFonts w:cs="Arial"/>
                <w:sz w:val="20"/>
                <w:szCs w:val="20"/>
              </w:rPr>
              <w:tab/>
              <w:t>Die Höhe der Gebühren wird im Anhang festgelegt.</w:t>
            </w:r>
          </w:p>
          <w:p w14:paraId="6616FD4E" w14:textId="77777777" w:rsidR="00D07BC9" w:rsidRPr="000A573F" w:rsidRDefault="00D07BC9" w:rsidP="00D07BC9">
            <w:pPr>
              <w:ind w:left="269" w:hanging="269"/>
              <w:rPr>
                <w:rFonts w:cs="Arial"/>
                <w:sz w:val="20"/>
                <w:szCs w:val="20"/>
              </w:rPr>
            </w:pPr>
          </w:p>
          <w:p w14:paraId="1B0079FF" w14:textId="77777777" w:rsidR="00D07BC9" w:rsidRPr="000A573F" w:rsidRDefault="00D07BC9" w:rsidP="00D07BC9">
            <w:pPr>
              <w:ind w:left="269" w:hanging="269"/>
              <w:rPr>
                <w:rFonts w:cs="Arial"/>
                <w:sz w:val="20"/>
                <w:szCs w:val="20"/>
              </w:rPr>
            </w:pPr>
            <w:r w:rsidRPr="000A573F">
              <w:rPr>
                <w:rFonts w:cs="Arial"/>
                <w:sz w:val="20"/>
                <w:szCs w:val="20"/>
              </w:rPr>
              <w:t>2</w:t>
            </w:r>
            <w:r w:rsidRPr="000A573F">
              <w:rPr>
                <w:rFonts w:cs="Arial"/>
                <w:sz w:val="20"/>
                <w:szCs w:val="20"/>
              </w:rPr>
              <w:tab/>
              <w:t>Soweit im Gebührenanhang ein Gebührenrahmen festgelegt wird, erteilt die Gemeindeversammlung dem Gemeinderat die Kompetenz, die Gebühren innerhalb des Gebührenrahmens festzulegen.</w:t>
            </w:r>
          </w:p>
          <w:p w14:paraId="7C54EB3F" w14:textId="77777777" w:rsidR="00D07BC9" w:rsidRPr="000A573F" w:rsidRDefault="00D07BC9" w:rsidP="00D07BC9">
            <w:pPr>
              <w:ind w:left="269" w:hanging="269"/>
              <w:rPr>
                <w:rFonts w:cs="Arial"/>
                <w:sz w:val="20"/>
                <w:szCs w:val="20"/>
              </w:rPr>
            </w:pPr>
          </w:p>
          <w:p w14:paraId="29131B22" w14:textId="3BC05B53" w:rsidR="0021339A" w:rsidRPr="000A573F" w:rsidRDefault="00D07BC9" w:rsidP="00D07BC9">
            <w:pPr>
              <w:ind w:left="269" w:hanging="269"/>
              <w:rPr>
                <w:rFonts w:cs="Arial"/>
                <w:sz w:val="20"/>
                <w:szCs w:val="20"/>
              </w:rPr>
            </w:pPr>
            <w:r w:rsidRPr="000A573F">
              <w:rPr>
                <w:rFonts w:cs="Arial"/>
                <w:sz w:val="20"/>
                <w:szCs w:val="20"/>
              </w:rPr>
              <w:t>3</w:t>
            </w:r>
            <w:r w:rsidRPr="000A573F">
              <w:rPr>
                <w:rFonts w:cs="Arial"/>
                <w:sz w:val="20"/>
                <w:szCs w:val="20"/>
              </w:rPr>
              <w:tab/>
              <w:t>Der Gemeinderat beantragt der Gemeindeversammlung die Gebühren und Gebührenrahmen anzupassen, sofern dies zur Kostendeckung der Aufwen</w:t>
            </w:r>
            <w:r>
              <w:rPr>
                <w:rFonts w:cs="Arial"/>
                <w:sz w:val="20"/>
                <w:szCs w:val="20"/>
              </w:rPr>
              <w:t>-</w:t>
            </w:r>
            <w:r w:rsidRPr="000A573F">
              <w:rPr>
                <w:rFonts w:cs="Arial"/>
                <w:sz w:val="20"/>
                <w:szCs w:val="20"/>
              </w:rPr>
              <w:t>dungen für die Abwasserbeseitigung und für die Wasserversorgung erforder</w:t>
            </w:r>
            <w:r>
              <w:rPr>
                <w:rFonts w:cs="Arial"/>
                <w:sz w:val="20"/>
                <w:szCs w:val="20"/>
              </w:rPr>
              <w:t>-</w:t>
            </w:r>
            <w:r w:rsidRPr="000A573F">
              <w:rPr>
                <w:rFonts w:cs="Arial"/>
                <w:sz w:val="20"/>
                <w:szCs w:val="20"/>
              </w:rPr>
              <w:t>lich ist.</w:t>
            </w:r>
            <w:r>
              <w:rPr>
                <w:rFonts w:cs="Arial"/>
                <w:sz w:val="20"/>
                <w:szCs w:val="20"/>
              </w:rPr>
              <w:br/>
            </w:r>
          </w:p>
        </w:tc>
      </w:tr>
      <w:tr w:rsidR="0021339A" w:rsidRPr="00A75785" w14:paraId="042E7198" w14:textId="77777777" w:rsidTr="00D07BC9">
        <w:tc>
          <w:tcPr>
            <w:tcW w:w="7138" w:type="dxa"/>
          </w:tcPr>
          <w:p w14:paraId="5876848D" w14:textId="77777777" w:rsidR="0021339A" w:rsidRPr="000A573F" w:rsidRDefault="0021339A" w:rsidP="00D64E84">
            <w:pPr>
              <w:rPr>
                <w:rFonts w:cs="Arial"/>
                <w:b/>
                <w:bCs/>
                <w:sz w:val="20"/>
                <w:szCs w:val="20"/>
              </w:rPr>
            </w:pPr>
            <w:r w:rsidRPr="000A573F">
              <w:rPr>
                <w:rFonts w:cs="Arial"/>
                <w:b/>
                <w:bCs/>
                <w:sz w:val="20"/>
                <w:szCs w:val="20"/>
              </w:rPr>
              <w:t xml:space="preserve">§ 26 Rechtsschutz </w:t>
            </w:r>
          </w:p>
          <w:p w14:paraId="464C2DFA" w14:textId="42132686" w:rsidR="0021339A" w:rsidRPr="000A573F" w:rsidRDefault="0021339A" w:rsidP="00D64E84">
            <w:pPr>
              <w:ind w:left="306" w:hanging="306"/>
              <w:rPr>
                <w:rFonts w:cs="Arial"/>
                <w:sz w:val="20"/>
                <w:szCs w:val="20"/>
              </w:rPr>
            </w:pPr>
            <w:r w:rsidRPr="000A573F">
              <w:rPr>
                <w:rFonts w:cs="Arial"/>
                <w:sz w:val="20"/>
                <w:szCs w:val="20"/>
              </w:rPr>
              <w:t>1</w:t>
            </w:r>
            <w:r w:rsidRPr="000A573F">
              <w:rPr>
                <w:rFonts w:cs="Arial"/>
                <w:sz w:val="20"/>
                <w:szCs w:val="20"/>
              </w:rPr>
              <w:tab/>
              <w:t>Gegen Gebührenverfügungen kann innert 10 Tagen beim Gemeinderat Ein</w:t>
            </w:r>
            <w:r>
              <w:rPr>
                <w:rFonts w:cs="Arial"/>
                <w:sz w:val="20"/>
                <w:szCs w:val="20"/>
              </w:rPr>
              <w:t>-</w:t>
            </w:r>
            <w:r w:rsidRPr="000A573F">
              <w:rPr>
                <w:rFonts w:cs="Arial"/>
                <w:sz w:val="20"/>
                <w:szCs w:val="20"/>
              </w:rPr>
              <w:t>sprache erhoben werden. Die Einsprache ist schriftlich einzureichen und zu begründen.</w:t>
            </w:r>
          </w:p>
          <w:p w14:paraId="738CB173" w14:textId="77777777" w:rsidR="0021339A" w:rsidRPr="000A573F" w:rsidRDefault="0021339A" w:rsidP="00D64E84">
            <w:pPr>
              <w:rPr>
                <w:rFonts w:cs="Arial"/>
                <w:sz w:val="20"/>
                <w:szCs w:val="20"/>
              </w:rPr>
            </w:pPr>
          </w:p>
          <w:p w14:paraId="3215EE04" w14:textId="3E8DBD99" w:rsidR="0021339A" w:rsidRPr="000A573F" w:rsidRDefault="0021339A" w:rsidP="00D64E84">
            <w:pPr>
              <w:ind w:left="306" w:hanging="306"/>
              <w:rPr>
                <w:rFonts w:cs="Arial"/>
                <w:sz w:val="20"/>
                <w:szCs w:val="20"/>
              </w:rPr>
            </w:pPr>
            <w:r w:rsidRPr="000A573F">
              <w:rPr>
                <w:rFonts w:cs="Arial"/>
                <w:sz w:val="20"/>
                <w:szCs w:val="20"/>
              </w:rPr>
              <w:t>2</w:t>
            </w:r>
            <w:r w:rsidRPr="000A573F">
              <w:rPr>
                <w:rFonts w:cs="Arial"/>
                <w:sz w:val="20"/>
                <w:szCs w:val="20"/>
              </w:rPr>
              <w:tab/>
              <w:t>Gegen Einspracheentscheide des Gemeinderates kann innert 10 Tagen bei der kantonalen Schätzungskommission und gegen deren Entscheide innert der gleichen Frist beim kantonalen Verwaltungsgericht Beschwerde erhoben werden.</w:t>
            </w:r>
          </w:p>
        </w:tc>
        <w:tc>
          <w:tcPr>
            <w:tcW w:w="7139" w:type="dxa"/>
          </w:tcPr>
          <w:p w14:paraId="40FEC4AE" w14:textId="78ED277D" w:rsidR="0021339A" w:rsidRPr="000A573F" w:rsidRDefault="0021339A" w:rsidP="00D64E84">
            <w:pPr>
              <w:rPr>
                <w:rFonts w:cs="Arial"/>
                <w:b/>
                <w:bCs/>
                <w:sz w:val="20"/>
                <w:szCs w:val="20"/>
              </w:rPr>
            </w:pPr>
            <w:r w:rsidRPr="0053511F">
              <w:rPr>
                <w:rFonts w:cs="Arial"/>
                <w:b/>
                <w:bCs/>
                <w:sz w:val="20"/>
                <w:szCs w:val="20"/>
              </w:rPr>
              <w:t xml:space="preserve">§ 26 </w:t>
            </w:r>
            <w:r w:rsidR="00D07BC9" w:rsidRPr="0053511F">
              <w:rPr>
                <w:rFonts w:cs="Arial"/>
                <w:b/>
                <w:bCs/>
                <w:sz w:val="20"/>
                <w:szCs w:val="20"/>
              </w:rPr>
              <w:t>Rechtsmittel</w:t>
            </w:r>
            <w:r w:rsidRPr="000A573F">
              <w:rPr>
                <w:rFonts w:cs="Arial"/>
                <w:b/>
                <w:bCs/>
                <w:sz w:val="20"/>
                <w:szCs w:val="20"/>
              </w:rPr>
              <w:t xml:space="preserve"> </w:t>
            </w:r>
          </w:p>
          <w:p w14:paraId="11DF330F" w14:textId="77777777" w:rsidR="0021339A" w:rsidRPr="000A573F" w:rsidRDefault="0021339A" w:rsidP="00D64E84">
            <w:pPr>
              <w:ind w:left="269" w:hanging="283"/>
              <w:rPr>
                <w:rFonts w:cs="Arial"/>
                <w:sz w:val="20"/>
                <w:szCs w:val="20"/>
              </w:rPr>
            </w:pPr>
            <w:r w:rsidRPr="000A573F">
              <w:rPr>
                <w:rFonts w:cs="Arial"/>
                <w:sz w:val="20"/>
                <w:szCs w:val="20"/>
              </w:rPr>
              <w:t>1</w:t>
            </w:r>
            <w:r w:rsidRPr="000A573F">
              <w:rPr>
                <w:rFonts w:cs="Arial"/>
                <w:sz w:val="20"/>
                <w:szCs w:val="20"/>
              </w:rPr>
              <w:tab/>
              <w:t>Gegen Gebührenverfügungen und definitive Beitragsverfügungen kann innert 10 Tagen beim Gemeinderat Einsprache erhoben werden. Die Einsprache ist schriftlich einzureichen und zu begründen.</w:t>
            </w:r>
          </w:p>
          <w:p w14:paraId="3AB685D7" w14:textId="77777777" w:rsidR="0021339A" w:rsidRPr="000A573F" w:rsidRDefault="0021339A" w:rsidP="00D64E84">
            <w:pPr>
              <w:ind w:left="269" w:hanging="283"/>
              <w:rPr>
                <w:rFonts w:cs="Arial"/>
                <w:sz w:val="20"/>
                <w:szCs w:val="20"/>
              </w:rPr>
            </w:pPr>
          </w:p>
          <w:p w14:paraId="42774ADC" w14:textId="77777777" w:rsidR="0021339A" w:rsidRDefault="0021339A" w:rsidP="00D64E84">
            <w:pPr>
              <w:ind w:left="269" w:hanging="283"/>
              <w:rPr>
                <w:rFonts w:cs="Arial"/>
                <w:sz w:val="20"/>
                <w:szCs w:val="20"/>
              </w:rPr>
            </w:pPr>
            <w:r w:rsidRPr="000A573F">
              <w:rPr>
                <w:rFonts w:cs="Arial"/>
                <w:sz w:val="20"/>
                <w:szCs w:val="20"/>
              </w:rPr>
              <w:t>2</w:t>
            </w:r>
            <w:r w:rsidRPr="000A573F">
              <w:rPr>
                <w:rFonts w:cs="Arial"/>
                <w:sz w:val="20"/>
                <w:szCs w:val="20"/>
              </w:rPr>
              <w:tab/>
              <w:t>Gegen Einspracheentscheide des Gemeinderates kann innert 10 Tagen bei der kantonalen Schätzungskommission und gegen deren Entscheide innert der gleichen Frist beim kantonalen Verwaltungsgericht Beschwerde erhoben werden.</w:t>
            </w:r>
          </w:p>
          <w:p w14:paraId="0E58EAA5" w14:textId="549DE01B" w:rsidR="009D0560" w:rsidRPr="000A573F" w:rsidRDefault="009D0560" w:rsidP="00D64E84">
            <w:pPr>
              <w:ind w:left="269" w:hanging="283"/>
              <w:rPr>
                <w:rFonts w:cs="Arial"/>
                <w:sz w:val="20"/>
                <w:szCs w:val="20"/>
              </w:rPr>
            </w:pPr>
          </w:p>
        </w:tc>
      </w:tr>
      <w:tr w:rsidR="005348CC" w:rsidRPr="00A75785" w14:paraId="292A463F" w14:textId="72C95E3C" w:rsidTr="00D07BC9">
        <w:tc>
          <w:tcPr>
            <w:tcW w:w="14277" w:type="dxa"/>
            <w:gridSpan w:val="2"/>
          </w:tcPr>
          <w:p w14:paraId="577D8C14" w14:textId="6882FB44" w:rsidR="005348CC" w:rsidRDefault="005348CC" w:rsidP="009D0560">
            <w:pPr>
              <w:pStyle w:val="Listenabsatz"/>
              <w:numPr>
                <w:ilvl w:val="0"/>
                <w:numId w:val="28"/>
              </w:numPr>
              <w:jc w:val="center"/>
              <w:rPr>
                <w:b/>
                <w:bCs/>
                <w:sz w:val="28"/>
                <w:szCs w:val="28"/>
              </w:rPr>
            </w:pPr>
            <w:r w:rsidRPr="00DF7AF0">
              <w:rPr>
                <w:b/>
                <w:bCs/>
                <w:sz w:val="28"/>
                <w:szCs w:val="28"/>
              </w:rPr>
              <w:lastRenderedPageBreak/>
              <w:t>Schluss- und Übergangsbestimmungen</w:t>
            </w:r>
            <w:r>
              <w:rPr>
                <w:b/>
                <w:bCs/>
                <w:sz w:val="28"/>
                <w:szCs w:val="28"/>
              </w:rPr>
              <w:t xml:space="preserve"> </w:t>
            </w:r>
          </w:p>
          <w:p w14:paraId="77844A7B" w14:textId="0E2BAFD9" w:rsidR="009D0560" w:rsidRPr="00A75785" w:rsidRDefault="009D0560" w:rsidP="00D64E84">
            <w:pPr>
              <w:pStyle w:val="Listenabsatz"/>
              <w:ind w:left="1080"/>
              <w:jc w:val="center"/>
              <w:rPr>
                <w:b/>
                <w:bCs/>
                <w:sz w:val="28"/>
                <w:szCs w:val="28"/>
                <w:highlight w:val="yellow"/>
              </w:rPr>
            </w:pPr>
          </w:p>
        </w:tc>
      </w:tr>
      <w:tr w:rsidR="0021339A" w:rsidRPr="00A75785" w14:paraId="08215CD1" w14:textId="77777777" w:rsidTr="00D07BC9">
        <w:tc>
          <w:tcPr>
            <w:tcW w:w="7138" w:type="dxa"/>
          </w:tcPr>
          <w:p w14:paraId="29DD0094" w14:textId="1107621B" w:rsidR="0021339A" w:rsidRPr="000A573F" w:rsidRDefault="0021339A" w:rsidP="00D64E84">
            <w:pPr>
              <w:rPr>
                <w:b/>
                <w:bCs/>
                <w:sz w:val="20"/>
                <w:szCs w:val="20"/>
              </w:rPr>
            </w:pPr>
            <w:r w:rsidRPr="000A573F">
              <w:rPr>
                <w:b/>
                <w:bCs/>
                <w:sz w:val="20"/>
                <w:szCs w:val="20"/>
              </w:rPr>
              <w:t xml:space="preserve">§ 27 </w:t>
            </w:r>
            <w:r>
              <w:rPr>
                <w:b/>
                <w:bCs/>
                <w:sz w:val="20"/>
                <w:szCs w:val="20"/>
              </w:rPr>
              <w:t xml:space="preserve">Aufhebung bisherige Reglemente </w:t>
            </w:r>
          </w:p>
          <w:p w14:paraId="1C3D1522" w14:textId="32F14633" w:rsidR="0021339A" w:rsidRPr="000A573F" w:rsidRDefault="0021339A" w:rsidP="00D64E84">
            <w:pPr>
              <w:rPr>
                <w:sz w:val="20"/>
                <w:szCs w:val="20"/>
              </w:rPr>
            </w:pPr>
            <w:r w:rsidRPr="000A573F">
              <w:rPr>
                <w:sz w:val="20"/>
                <w:szCs w:val="20"/>
              </w:rPr>
              <w:t xml:space="preserve">Mit Inkrafttreten dieses Reglementes werden sämtliche widersprechenden Bestimmungen anderer Reglemente aufgehoben. </w:t>
            </w:r>
          </w:p>
        </w:tc>
        <w:tc>
          <w:tcPr>
            <w:tcW w:w="7139" w:type="dxa"/>
          </w:tcPr>
          <w:p w14:paraId="38ECC3D3" w14:textId="77777777" w:rsidR="005348CC" w:rsidRPr="000A573F" w:rsidRDefault="005348CC" w:rsidP="005348CC">
            <w:pPr>
              <w:rPr>
                <w:b/>
                <w:bCs/>
                <w:sz w:val="20"/>
                <w:szCs w:val="20"/>
              </w:rPr>
            </w:pPr>
            <w:r w:rsidRPr="000A573F">
              <w:rPr>
                <w:b/>
                <w:bCs/>
                <w:sz w:val="20"/>
                <w:szCs w:val="20"/>
              </w:rPr>
              <w:t xml:space="preserve">§ 27 Aufhebung bisherige Reglemente </w:t>
            </w:r>
          </w:p>
          <w:p w14:paraId="67220425" w14:textId="77777777" w:rsidR="0021339A" w:rsidRDefault="005348CC" w:rsidP="005348CC">
            <w:pPr>
              <w:rPr>
                <w:sz w:val="20"/>
                <w:szCs w:val="20"/>
              </w:rPr>
            </w:pPr>
            <w:r w:rsidRPr="000A573F">
              <w:rPr>
                <w:sz w:val="20"/>
                <w:szCs w:val="20"/>
              </w:rPr>
              <w:t>Mit Inkrafttreten dieses Reglements werden das bisherige Reglement über Grundeigentümerbeiträge und -gebühren vom 1.1.2015 sowie sämtliche widersprechenden Bestimmungen anderer Reglemente aufgehoben.</w:t>
            </w:r>
          </w:p>
          <w:p w14:paraId="6E6086D4" w14:textId="6E2154BC" w:rsidR="009D0560" w:rsidRPr="000A573F" w:rsidRDefault="009D0560" w:rsidP="005348CC">
            <w:pPr>
              <w:rPr>
                <w:sz w:val="20"/>
                <w:szCs w:val="20"/>
              </w:rPr>
            </w:pPr>
          </w:p>
        </w:tc>
      </w:tr>
      <w:tr w:rsidR="0021339A" w:rsidRPr="00A75785" w14:paraId="11CE3636" w14:textId="77777777" w:rsidTr="00D07BC9">
        <w:tc>
          <w:tcPr>
            <w:tcW w:w="7138" w:type="dxa"/>
          </w:tcPr>
          <w:p w14:paraId="451944FD" w14:textId="77777777" w:rsidR="0021339A" w:rsidRPr="000A573F" w:rsidRDefault="0021339A" w:rsidP="00D64E84">
            <w:pPr>
              <w:rPr>
                <w:b/>
                <w:bCs/>
                <w:sz w:val="20"/>
                <w:szCs w:val="20"/>
              </w:rPr>
            </w:pPr>
            <w:r w:rsidRPr="000A573F">
              <w:rPr>
                <w:b/>
                <w:bCs/>
                <w:sz w:val="20"/>
                <w:szCs w:val="20"/>
              </w:rPr>
              <w:t>§ 28</w:t>
            </w:r>
          </w:p>
          <w:p w14:paraId="3C15CBBE" w14:textId="77777777" w:rsidR="0021339A" w:rsidRPr="000A573F" w:rsidRDefault="0021339A" w:rsidP="00D64E84">
            <w:pPr>
              <w:ind w:left="306" w:hanging="306"/>
              <w:rPr>
                <w:sz w:val="20"/>
                <w:szCs w:val="20"/>
              </w:rPr>
            </w:pPr>
            <w:r w:rsidRPr="000A573F">
              <w:rPr>
                <w:sz w:val="20"/>
                <w:szCs w:val="20"/>
              </w:rPr>
              <w:t>1</w:t>
            </w:r>
            <w:r w:rsidRPr="000A573F">
              <w:rPr>
                <w:sz w:val="20"/>
                <w:szCs w:val="20"/>
              </w:rPr>
              <w:tab/>
              <w:t>Dieses Reglement tritt nach Annahme durch die Gemeindeversammlung und nach Genehmigung durch den Regierungsrat auf den 01. Januar 2015 in Kraft.</w:t>
            </w:r>
          </w:p>
          <w:p w14:paraId="2B360055" w14:textId="77777777" w:rsidR="0021339A" w:rsidRPr="000A573F" w:rsidRDefault="0021339A" w:rsidP="00D64E84">
            <w:pPr>
              <w:ind w:left="306" w:hanging="306"/>
              <w:rPr>
                <w:sz w:val="20"/>
                <w:szCs w:val="20"/>
              </w:rPr>
            </w:pPr>
          </w:p>
          <w:p w14:paraId="3E74D1DF" w14:textId="6D1EF0C9" w:rsidR="0021339A" w:rsidRPr="000A573F" w:rsidRDefault="0021339A" w:rsidP="00D64E84">
            <w:pPr>
              <w:ind w:left="306" w:hanging="306"/>
              <w:rPr>
                <w:sz w:val="20"/>
                <w:szCs w:val="20"/>
              </w:rPr>
            </w:pPr>
            <w:r w:rsidRPr="000A573F">
              <w:rPr>
                <w:sz w:val="20"/>
                <w:szCs w:val="20"/>
              </w:rPr>
              <w:t>2</w:t>
            </w:r>
            <w:r w:rsidRPr="000A573F">
              <w:rPr>
                <w:sz w:val="20"/>
                <w:szCs w:val="20"/>
              </w:rPr>
              <w:tab/>
              <w:t>Der neue §25 Abs. 2 sowie die Änderungen in den §§ 4 und 5 im Anhang treten nach Annahme durch die Gemeindeversammlung und nach Genehmigung durch den Regierungsrat in Kraft.</w:t>
            </w:r>
          </w:p>
        </w:tc>
        <w:tc>
          <w:tcPr>
            <w:tcW w:w="7139" w:type="dxa"/>
          </w:tcPr>
          <w:p w14:paraId="6674CD40" w14:textId="77777777" w:rsidR="005348CC" w:rsidRPr="000A573F" w:rsidRDefault="005348CC" w:rsidP="005348CC">
            <w:pPr>
              <w:rPr>
                <w:b/>
                <w:bCs/>
                <w:sz w:val="20"/>
                <w:szCs w:val="20"/>
              </w:rPr>
            </w:pPr>
            <w:r w:rsidRPr="000A573F">
              <w:rPr>
                <w:b/>
                <w:bCs/>
                <w:sz w:val="20"/>
                <w:szCs w:val="20"/>
              </w:rPr>
              <w:t>§ 28</w:t>
            </w:r>
          </w:p>
          <w:p w14:paraId="22A43D3E" w14:textId="49ADF5DC" w:rsidR="0021339A" w:rsidRPr="000A573F" w:rsidRDefault="005348CC" w:rsidP="005348CC">
            <w:pPr>
              <w:rPr>
                <w:sz w:val="20"/>
                <w:szCs w:val="20"/>
              </w:rPr>
            </w:pPr>
            <w:r w:rsidRPr="000A573F">
              <w:rPr>
                <w:sz w:val="20"/>
                <w:szCs w:val="20"/>
              </w:rPr>
              <w:t xml:space="preserve">Dieses Reglement tritt nach Genehmigung </w:t>
            </w:r>
            <w:r w:rsidRPr="0053511F">
              <w:rPr>
                <w:sz w:val="20"/>
                <w:szCs w:val="20"/>
              </w:rPr>
              <w:t>durch den Regierungsrat per 01. Januar 202</w:t>
            </w:r>
            <w:r w:rsidR="009D0560" w:rsidRPr="0053511F">
              <w:rPr>
                <w:sz w:val="20"/>
                <w:szCs w:val="20"/>
              </w:rPr>
              <w:t>6</w:t>
            </w:r>
            <w:r w:rsidRPr="0053511F">
              <w:rPr>
                <w:sz w:val="20"/>
                <w:szCs w:val="20"/>
              </w:rPr>
              <w:t xml:space="preserve"> in Kraft.</w:t>
            </w:r>
          </w:p>
        </w:tc>
      </w:tr>
    </w:tbl>
    <w:p w14:paraId="2585C2A5" w14:textId="50C91834" w:rsidR="00D2236F" w:rsidRDefault="00D2236F"/>
    <w:tbl>
      <w:tblPr>
        <w:tblStyle w:val="Tabellenraster"/>
        <w:tblW w:w="14312" w:type="dxa"/>
        <w:tblLayout w:type="fixed"/>
        <w:tblLook w:val="04A0" w:firstRow="1" w:lastRow="0" w:firstColumn="1" w:lastColumn="0" w:noHBand="0" w:noVBand="1"/>
      </w:tblPr>
      <w:tblGrid>
        <w:gridCol w:w="7083"/>
        <w:gridCol w:w="7229"/>
      </w:tblGrid>
      <w:tr w:rsidR="00AF47D6" w:rsidRPr="00A75785" w14:paraId="382F7F97" w14:textId="77777777" w:rsidTr="00DD1DE3">
        <w:tc>
          <w:tcPr>
            <w:tcW w:w="14312" w:type="dxa"/>
            <w:gridSpan w:val="2"/>
          </w:tcPr>
          <w:p w14:paraId="3842214A" w14:textId="77777777" w:rsidR="00AF47D6" w:rsidRDefault="00AF47D6" w:rsidP="00AF47D6">
            <w:pPr>
              <w:jc w:val="center"/>
              <w:rPr>
                <w:b/>
                <w:bCs/>
                <w:sz w:val="28"/>
                <w:szCs w:val="28"/>
              </w:rPr>
            </w:pPr>
            <w:r w:rsidRPr="00D2236F">
              <w:rPr>
                <w:b/>
                <w:bCs/>
                <w:sz w:val="28"/>
                <w:szCs w:val="28"/>
              </w:rPr>
              <w:t xml:space="preserve">Anhang zum Reglement über die Grundeigentümerbeiträge und -gebühren </w:t>
            </w:r>
          </w:p>
          <w:p w14:paraId="3775AB0A" w14:textId="3D05E097" w:rsidR="00D2236F" w:rsidRPr="00D2236F" w:rsidRDefault="00D2236F" w:rsidP="00AF47D6">
            <w:pPr>
              <w:jc w:val="center"/>
              <w:rPr>
                <w:b/>
                <w:bCs/>
                <w:sz w:val="28"/>
                <w:szCs w:val="28"/>
              </w:rPr>
            </w:pPr>
          </w:p>
        </w:tc>
      </w:tr>
      <w:tr w:rsidR="00AF47D6" w:rsidRPr="00A75785" w14:paraId="36F82D23" w14:textId="77777777" w:rsidTr="00DD1DE3">
        <w:tc>
          <w:tcPr>
            <w:tcW w:w="14312" w:type="dxa"/>
            <w:gridSpan w:val="2"/>
          </w:tcPr>
          <w:p w14:paraId="38E64DB5" w14:textId="77777777" w:rsidR="00AF47D6" w:rsidRDefault="00AF47D6" w:rsidP="00AF47D6">
            <w:pPr>
              <w:pStyle w:val="Listenabsatz"/>
              <w:numPr>
                <w:ilvl w:val="0"/>
                <w:numId w:val="18"/>
              </w:numPr>
              <w:jc w:val="center"/>
              <w:rPr>
                <w:b/>
                <w:bCs/>
                <w:sz w:val="28"/>
                <w:szCs w:val="28"/>
              </w:rPr>
            </w:pPr>
            <w:r w:rsidRPr="00A75785">
              <w:rPr>
                <w:b/>
                <w:bCs/>
                <w:sz w:val="28"/>
                <w:szCs w:val="28"/>
              </w:rPr>
              <w:t>Verkehrsanlagen</w:t>
            </w:r>
          </w:p>
          <w:p w14:paraId="31DE448A" w14:textId="74D1A55A" w:rsidR="00DD1DE3" w:rsidRPr="00A75785" w:rsidRDefault="00DD1DE3" w:rsidP="00DD1DE3">
            <w:pPr>
              <w:pStyle w:val="Listenabsatz"/>
              <w:ind w:left="1080"/>
              <w:rPr>
                <w:b/>
                <w:bCs/>
                <w:sz w:val="28"/>
                <w:szCs w:val="28"/>
              </w:rPr>
            </w:pPr>
          </w:p>
        </w:tc>
      </w:tr>
      <w:tr w:rsidR="00DD1DE3" w:rsidRPr="00A75785" w14:paraId="0A5C970D" w14:textId="77777777" w:rsidTr="00DD1DE3">
        <w:tc>
          <w:tcPr>
            <w:tcW w:w="7083" w:type="dxa"/>
          </w:tcPr>
          <w:p w14:paraId="1D2CA2E9" w14:textId="77777777" w:rsidR="00CE743D" w:rsidRPr="000A573F" w:rsidRDefault="000E4FD2">
            <w:pPr>
              <w:rPr>
                <w:b/>
                <w:bCs/>
                <w:sz w:val="20"/>
                <w:szCs w:val="20"/>
              </w:rPr>
            </w:pPr>
            <w:r w:rsidRPr="000A573F">
              <w:rPr>
                <w:b/>
                <w:bCs/>
                <w:sz w:val="20"/>
                <w:szCs w:val="20"/>
              </w:rPr>
              <w:t xml:space="preserve">§ 1 </w:t>
            </w:r>
            <w:r w:rsidR="00491B64" w:rsidRPr="000A573F">
              <w:rPr>
                <w:b/>
                <w:bCs/>
                <w:sz w:val="20"/>
                <w:szCs w:val="20"/>
              </w:rPr>
              <w:t xml:space="preserve">Verkehrsanlagen </w:t>
            </w:r>
          </w:p>
          <w:p w14:paraId="07353BBB" w14:textId="77777777" w:rsidR="000E4FD2" w:rsidRPr="000A573F" w:rsidRDefault="000E4FD2" w:rsidP="000E4FD2">
            <w:pPr>
              <w:rPr>
                <w:sz w:val="20"/>
                <w:szCs w:val="20"/>
              </w:rPr>
            </w:pPr>
            <w:r w:rsidRPr="000A573F">
              <w:rPr>
                <w:sz w:val="20"/>
                <w:szCs w:val="20"/>
              </w:rPr>
              <w:t xml:space="preserve">Die Beitragssätze bei Neubau, Ausbau und Korrektion gemäss dem vom Regierungsrat genehmigten Klassifizierungsplan betragen: </w:t>
            </w:r>
          </w:p>
          <w:p w14:paraId="204137EC" w14:textId="77777777" w:rsidR="000E4FD2" w:rsidRPr="000A573F" w:rsidRDefault="000E4FD2" w:rsidP="000E4FD2">
            <w:pPr>
              <w:rPr>
                <w:sz w:val="20"/>
                <w:szCs w:val="20"/>
              </w:rPr>
            </w:pPr>
          </w:p>
          <w:p w14:paraId="22196BAF" w14:textId="1C84A546" w:rsidR="000E4FD2" w:rsidRPr="000A573F" w:rsidRDefault="000E4FD2" w:rsidP="008324A8">
            <w:pPr>
              <w:ind w:left="306" w:hanging="284"/>
              <w:rPr>
                <w:sz w:val="20"/>
                <w:szCs w:val="20"/>
              </w:rPr>
            </w:pPr>
            <w:r w:rsidRPr="000A573F">
              <w:rPr>
                <w:sz w:val="20"/>
                <w:szCs w:val="20"/>
              </w:rPr>
              <w:t>a)</w:t>
            </w:r>
            <w:r w:rsidRPr="000A573F">
              <w:rPr>
                <w:sz w:val="20"/>
                <w:szCs w:val="20"/>
              </w:rPr>
              <w:tab/>
              <w:t>Für Erschliessungsstrassen,</w:t>
            </w:r>
            <w:r w:rsidR="00DF7AF0">
              <w:rPr>
                <w:sz w:val="20"/>
                <w:szCs w:val="20"/>
              </w:rPr>
              <w:t xml:space="preserve"> </w:t>
            </w:r>
            <w:r w:rsidR="00DF7AF0">
              <w:rPr>
                <w:sz w:val="20"/>
                <w:szCs w:val="20"/>
              </w:rPr>
              <w:br/>
            </w:r>
            <w:r w:rsidRPr="000A573F">
              <w:rPr>
                <w:sz w:val="20"/>
                <w:szCs w:val="20"/>
              </w:rPr>
              <w:t>Fuss- und Radwege</w:t>
            </w:r>
            <w:r w:rsidRPr="000A573F">
              <w:rPr>
                <w:sz w:val="20"/>
                <w:szCs w:val="20"/>
              </w:rPr>
              <w:tab/>
            </w:r>
            <w:r w:rsidRPr="000A573F">
              <w:rPr>
                <w:sz w:val="20"/>
                <w:szCs w:val="20"/>
              </w:rPr>
              <w:tab/>
            </w:r>
            <w:r w:rsidRPr="000A573F">
              <w:rPr>
                <w:sz w:val="20"/>
                <w:szCs w:val="20"/>
              </w:rPr>
              <w:tab/>
            </w:r>
            <w:r w:rsidRPr="000A573F">
              <w:rPr>
                <w:sz w:val="20"/>
                <w:szCs w:val="20"/>
              </w:rPr>
              <w:tab/>
              <w:t xml:space="preserve">80% </w:t>
            </w:r>
          </w:p>
          <w:p w14:paraId="4444E7A0" w14:textId="77777777" w:rsidR="000E4FD2" w:rsidRPr="000A573F" w:rsidRDefault="000E4FD2" w:rsidP="008324A8">
            <w:pPr>
              <w:ind w:left="306" w:hanging="284"/>
              <w:rPr>
                <w:sz w:val="20"/>
                <w:szCs w:val="20"/>
              </w:rPr>
            </w:pPr>
            <w:r w:rsidRPr="000A573F">
              <w:rPr>
                <w:sz w:val="20"/>
                <w:szCs w:val="20"/>
              </w:rPr>
              <w:t>b)</w:t>
            </w:r>
            <w:r w:rsidRPr="000A573F">
              <w:rPr>
                <w:sz w:val="20"/>
                <w:szCs w:val="20"/>
              </w:rPr>
              <w:tab/>
              <w:t>Für Sammelstrassen</w:t>
            </w:r>
            <w:r w:rsidRPr="000A573F">
              <w:rPr>
                <w:sz w:val="20"/>
                <w:szCs w:val="20"/>
              </w:rPr>
              <w:tab/>
            </w:r>
            <w:r w:rsidRPr="000A573F">
              <w:rPr>
                <w:sz w:val="20"/>
                <w:szCs w:val="20"/>
              </w:rPr>
              <w:tab/>
            </w:r>
            <w:r w:rsidRPr="000A573F">
              <w:rPr>
                <w:sz w:val="20"/>
                <w:szCs w:val="20"/>
              </w:rPr>
              <w:tab/>
            </w:r>
            <w:r w:rsidRPr="000A573F">
              <w:rPr>
                <w:sz w:val="20"/>
                <w:szCs w:val="20"/>
              </w:rPr>
              <w:tab/>
              <w:t>60%</w:t>
            </w:r>
          </w:p>
          <w:p w14:paraId="2276BC4E" w14:textId="77777777" w:rsidR="000E4FD2" w:rsidRPr="000A573F" w:rsidRDefault="000E4FD2" w:rsidP="008324A8">
            <w:pPr>
              <w:ind w:left="306" w:hanging="284"/>
              <w:rPr>
                <w:sz w:val="20"/>
                <w:szCs w:val="20"/>
              </w:rPr>
            </w:pPr>
            <w:r w:rsidRPr="000A573F">
              <w:rPr>
                <w:sz w:val="20"/>
                <w:szCs w:val="20"/>
              </w:rPr>
              <w:t>c)</w:t>
            </w:r>
            <w:r w:rsidRPr="000A573F">
              <w:rPr>
                <w:sz w:val="20"/>
                <w:szCs w:val="20"/>
              </w:rPr>
              <w:tab/>
              <w:t>Für den Gemeindeanteil an</w:t>
            </w:r>
          </w:p>
          <w:p w14:paraId="4022CFF5" w14:textId="77777777" w:rsidR="000E4FD2" w:rsidRPr="000A573F" w:rsidRDefault="000E4FD2" w:rsidP="008324A8">
            <w:pPr>
              <w:ind w:left="306" w:hanging="284"/>
              <w:rPr>
                <w:sz w:val="20"/>
                <w:szCs w:val="20"/>
              </w:rPr>
            </w:pPr>
            <w:r w:rsidRPr="000A573F">
              <w:rPr>
                <w:sz w:val="20"/>
                <w:szCs w:val="20"/>
              </w:rPr>
              <w:t>Kantonsstrassen</w:t>
            </w:r>
            <w:r w:rsidRPr="000A573F">
              <w:rPr>
                <w:sz w:val="20"/>
                <w:szCs w:val="20"/>
              </w:rPr>
              <w:tab/>
            </w:r>
            <w:r w:rsidRPr="000A573F">
              <w:rPr>
                <w:sz w:val="20"/>
                <w:szCs w:val="20"/>
              </w:rPr>
              <w:tab/>
            </w:r>
            <w:r w:rsidRPr="000A573F">
              <w:rPr>
                <w:sz w:val="20"/>
                <w:szCs w:val="20"/>
              </w:rPr>
              <w:tab/>
            </w:r>
            <w:r w:rsidRPr="000A573F">
              <w:rPr>
                <w:sz w:val="20"/>
                <w:szCs w:val="20"/>
              </w:rPr>
              <w:tab/>
              <w:t>60%</w:t>
            </w:r>
          </w:p>
          <w:p w14:paraId="6515E750" w14:textId="0707A848" w:rsidR="000E4FD2" w:rsidRPr="000A573F" w:rsidRDefault="000E4FD2">
            <w:pPr>
              <w:rPr>
                <w:sz w:val="20"/>
                <w:szCs w:val="20"/>
              </w:rPr>
            </w:pPr>
          </w:p>
        </w:tc>
        <w:tc>
          <w:tcPr>
            <w:tcW w:w="7229" w:type="dxa"/>
          </w:tcPr>
          <w:p w14:paraId="58A430FB" w14:textId="77777777" w:rsidR="00CE743D" w:rsidRPr="000A573F" w:rsidRDefault="000E4FD2">
            <w:pPr>
              <w:rPr>
                <w:b/>
                <w:bCs/>
                <w:sz w:val="20"/>
                <w:szCs w:val="20"/>
              </w:rPr>
            </w:pPr>
            <w:r w:rsidRPr="000A573F">
              <w:rPr>
                <w:b/>
                <w:bCs/>
                <w:sz w:val="20"/>
                <w:szCs w:val="20"/>
              </w:rPr>
              <w:t xml:space="preserve">§ 1 </w:t>
            </w:r>
            <w:r w:rsidR="00491B64" w:rsidRPr="000A573F">
              <w:rPr>
                <w:b/>
                <w:bCs/>
                <w:sz w:val="20"/>
                <w:szCs w:val="20"/>
              </w:rPr>
              <w:t xml:space="preserve">Verkehrsanlagen </w:t>
            </w:r>
          </w:p>
          <w:p w14:paraId="2378EE38" w14:textId="77777777" w:rsidR="000E4FD2" w:rsidRPr="000A573F" w:rsidRDefault="000E4FD2" w:rsidP="00F15FC0">
            <w:pPr>
              <w:tabs>
                <w:tab w:val="left" w:pos="271"/>
              </w:tabs>
              <w:rPr>
                <w:sz w:val="20"/>
                <w:szCs w:val="20"/>
              </w:rPr>
            </w:pPr>
            <w:r w:rsidRPr="000A573F">
              <w:rPr>
                <w:sz w:val="20"/>
                <w:szCs w:val="20"/>
              </w:rPr>
              <w:t>1</w:t>
            </w:r>
            <w:r w:rsidRPr="000A573F">
              <w:rPr>
                <w:sz w:val="20"/>
                <w:szCs w:val="20"/>
              </w:rPr>
              <w:tab/>
              <w:t xml:space="preserve">Die Beitragssätze beim Neubau einer Verkehrsanlage betragen: </w:t>
            </w:r>
          </w:p>
          <w:p w14:paraId="7157A724" w14:textId="77777777" w:rsidR="000E4FD2" w:rsidRPr="000A573F" w:rsidRDefault="000E4FD2" w:rsidP="000E4FD2">
            <w:pPr>
              <w:rPr>
                <w:sz w:val="20"/>
                <w:szCs w:val="20"/>
              </w:rPr>
            </w:pPr>
          </w:p>
          <w:p w14:paraId="4AB41740" w14:textId="77777777" w:rsidR="000E4FD2" w:rsidRPr="000A573F" w:rsidRDefault="000E4FD2" w:rsidP="00F15FC0">
            <w:pPr>
              <w:tabs>
                <w:tab w:val="left" w:pos="411"/>
                <w:tab w:val="left" w:pos="3961"/>
              </w:tabs>
              <w:rPr>
                <w:sz w:val="20"/>
                <w:szCs w:val="20"/>
              </w:rPr>
            </w:pPr>
            <w:r w:rsidRPr="000A573F">
              <w:rPr>
                <w:sz w:val="20"/>
                <w:szCs w:val="20"/>
              </w:rPr>
              <w:t>a)</w:t>
            </w:r>
            <w:r w:rsidRPr="000A573F">
              <w:rPr>
                <w:sz w:val="20"/>
                <w:szCs w:val="20"/>
              </w:rPr>
              <w:tab/>
              <w:t>Für Erschliessungsstrassen,</w:t>
            </w:r>
          </w:p>
          <w:p w14:paraId="79ECBFCC" w14:textId="7C03FC95" w:rsidR="000E4FD2" w:rsidRPr="000A573F" w:rsidRDefault="00F15FC0" w:rsidP="00F15FC0">
            <w:pPr>
              <w:tabs>
                <w:tab w:val="left" w:pos="411"/>
                <w:tab w:val="left" w:pos="3961"/>
              </w:tabs>
              <w:rPr>
                <w:sz w:val="20"/>
                <w:szCs w:val="20"/>
              </w:rPr>
            </w:pPr>
            <w:r>
              <w:rPr>
                <w:sz w:val="20"/>
                <w:szCs w:val="20"/>
              </w:rPr>
              <w:tab/>
            </w:r>
            <w:r w:rsidR="000E4FD2" w:rsidRPr="000A573F">
              <w:rPr>
                <w:sz w:val="20"/>
                <w:szCs w:val="20"/>
              </w:rPr>
              <w:t>Fuss- und Radwege* und Trotto</w:t>
            </w:r>
            <w:r w:rsidR="000E4FD2" w:rsidRPr="0053511F">
              <w:rPr>
                <w:sz w:val="20"/>
                <w:szCs w:val="20"/>
              </w:rPr>
              <w:t>irs</w:t>
            </w:r>
            <w:r w:rsidR="000E4FD2" w:rsidRPr="0053511F">
              <w:rPr>
                <w:sz w:val="20"/>
                <w:szCs w:val="20"/>
              </w:rPr>
              <w:tab/>
            </w:r>
            <w:r w:rsidR="000E4FD2" w:rsidRPr="0053511F">
              <w:rPr>
                <w:sz w:val="20"/>
                <w:szCs w:val="20"/>
              </w:rPr>
              <w:tab/>
            </w:r>
            <w:r w:rsidR="00AD0CD1" w:rsidRPr="0053511F">
              <w:rPr>
                <w:sz w:val="20"/>
                <w:szCs w:val="20"/>
              </w:rPr>
              <w:t>100</w:t>
            </w:r>
            <w:r w:rsidR="000E4FD2" w:rsidRPr="0053511F">
              <w:rPr>
                <w:sz w:val="20"/>
                <w:szCs w:val="20"/>
              </w:rPr>
              <w:t>%</w:t>
            </w:r>
            <w:r w:rsidR="000E4FD2" w:rsidRPr="000A573F">
              <w:rPr>
                <w:sz w:val="20"/>
                <w:szCs w:val="20"/>
              </w:rPr>
              <w:t xml:space="preserve"> </w:t>
            </w:r>
          </w:p>
          <w:p w14:paraId="0A86F53E" w14:textId="2BE5A082" w:rsidR="000E4FD2" w:rsidRPr="000A573F" w:rsidRDefault="000E4FD2" w:rsidP="00F15FC0">
            <w:pPr>
              <w:tabs>
                <w:tab w:val="left" w:pos="411"/>
                <w:tab w:val="left" w:pos="3961"/>
              </w:tabs>
              <w:rPr>
                <w:sz w:val="20"/>
                <w:szCs w:val="20"/>
              </w:rPr>
            </w:pPr>
            <w:r w:rsidRPr="000A573F">
              <w:rPr>
                <w:sz w:val="20"/>
                <w:szCs w:val="20"/>
              </w:rPr>
              <w:t>b)</w:t>
            </w:r>
            <w:r w:rsidRPr="000A573F">
              <w:rPr>
                <w:sz w:val="20"/>
                <w:szCs w:val="20"/>
              </w:rPr>
              <w:tab/>
              <w:t>Für Sammelstrassen</w:t>
            </w:r>
            <w:r w:rsidRPr="000A573F">
              <w:rPr>
                <w:sz w:val="20"/>
                <w:szCs w:val="20"/>
              </w:rPr>
              <w:tab/>
            </w:r>
            <w:r w:rsidRPr="000A573F">
              <w:rPr>
                <w:sz w:val="20"/>
                <w:szCs w:val="20"/>
              </w:rPr>
              <w:tab/>
              <w:t>60%</w:t>
            </w:r>
          </w:p>
          <w:p w14:paraId="767AF003" w14:textId="77777777" w:rsidR="000E4FD2" w:rsidRPr="000A573F" w:rsidRDefault="000E4FD2" w:rsidP="00F15FC0">
            <w:pPr>
              <w:tabs>
                <w:tab w:val="left" w:pos="411"/>
                <w:tab w:val="left" w:pos="3961"/>
              </w:tabs>
              <w:rPr>
                <w:sz w:val="20"/>
                <w:szCs w:val="20"/>
              </w:rPr>
            </w:pPr>
            <w:r w:rsidRPr="000A573F">
              <w:rPr>
                <w:sz w:val="20"/>
                <w:szCs w:val="20"/>
              </w:rPr>
              <w:t>c)</w:t>
            </w:r>
            <w:r w:rsidRPr="000A573F">
              <w:rPr>
                <w:sz w:val="20"/>
                <w:szCs w:val="20"/>
              </w:rPr>
              <w:tab/>
              <w:t>Für den Gemeindeanteil an</w:t>
            </w:r>
          </w:p>
          <w:p w14:paraId="65568E89" w14:textId="5BCBDF7E" w:rsidR="000E4FD2" w:rsidRPr="000A573F" w:rsidRDefault="00F15FC0" w:rsidP="00F15FC0">
            <w:pPr>
              <w:tabs>
                <w:tab w:val="left" w:pos="411"/>
                <w:tab w:val="left" w:pos="3961"/>
              </w:tabs>
              <w:rPr>
                <w:sz w:val="20"/>
                <w:szCs w:val="20"/>
              </w:rPr>
            </w:pPr>
            <w:r>
              <w:rPr>
                <w:sz w:val="20"/>
                <w:szCs w:val="20"/>
              </w:rPr>
              <w:tab/>
            </w:r>
            <w:r w:rsidR="000E4FD2" w:rsidRPr="000A573F">
              <w:rPr>
                <w:sz w:val="20"/>
                <w:szCs w:val="20"/>
              </w:rPr>
              <w:t>Kantonsstrassen</w:t>
            </w:r>
            <w:r w:rsidR="000E4FD2" w:rsidRPr="000A573F">
              <w:rPr>
                <w:sz w:val="20"/>
                <w:szCs w:val="20"/>
              </w:rPr>
              <w:tab/>
            </w:r>
            <w:r w:rsidR="000E4FD2" w:rsidRPr="000A573F">
              <w:rPr>
                <w:sz w:val="20"/>
                <w:szCs w:val="20"/>
              </w:rPr>
              <w:tab/>
              <w:t>60%</w:t>
            </w:r>
          </w:p>
          <w:p w14:paraId="44A709E4" w14:textId="77777777" w:rsidR="000E4FD2" w:rsidRPr="000A573F" w:rsidRDefault="000E4FD2" w:rsidP="000E4FD2">
            <w:pPr>
              <w:rPr>
                <w:sz w:val="20"/>
                <w:szCs w:val="20"/>
              </w:rPr>
            </w:pPr>
          </w:p>
          <w:p w14:paraId="57334DCA" w14:textId="1D94D81C" w:rsidR="000E4FD2" w:rsidRPr="000A573F" w:rsidRDefault="000E4FD2" w:rsidP="002965A2">
            <w:pPr>
              <w:ind w:left="313"/>
              <w:rPr>
                <w:sz w:val="20"/>
                <w:szCs w:val="20"/>
              </w:rPr>
            </w:pPr>
            <w:r w:rsidRPr="000A573F">
              <w:rPr>
                <w:sz w:val="20"/>
                <w:szCs w:val="20"/>
              </w:rPr>
              <w:t>* soweit diese gemäss Erschliessungsplan nicht von der Grundeigentümer</w:t>
            </w:r>
            <w:r w:rsidR="00F15FC0">
              <w:rPr>
                <w:sz w:val="20"/>
                <w:szCs w:val="20"/>
              </w:rPr>
              <w:t>-</w:t>
            </w:r>
            <w:r w:rsidRPr="000A573F">
              <w:rPr>
                <w:sz w:val="20"/>
                <w:szCs w:val="20"/>
              </w:rPr>
              <w:t>beitragspflicht befreit sind</w:t>
            </w:r>
          </w:p>
          <w:p w14:paraId="663C0FAE" w14:textId="77777777" w:rsidR="000E4FD2" w:rsidRPr="000A573F" w:rsidRDefault="000E4FD2" w:rsidP="000E4FD2">
            <w:pPr>
              <w:rPr>
                <w:sz w:val="20"/>
                <w:szCs w:val="20"/>
              </w:rPr>
            </w:pPr>
          </w:p>
          <w:p w14:paraId="7CE5E5BA" w14:textId="40AB8478" w:rsidR="000E4FD2" w:rsidRPr="00D2236F" w:rsidRDefault="002965A2" w:rsidP="002965A2">
            <w:pPr>
              <w:tabs>
                <w:tab w:val="left" w:pos="271"/>
              </w:tabs>
              <w:ind w:left="313" w:hanging="313"/>
              <w:rPr>
                <w:sz w:val="20"/>
                <w:szCs w:val="20"/>
              </w:rPr>
            </w:pPr>
            <w:r>
              <w:rPr>
                <w:sz w:val="20"/>
                <w:szCs w:val="20"/>
              </w:rPr>
              <w:lastRenderedPageBreak/>
              <w:t>2</w:t>
            </w:r>
            <w:r>
              <w:rPr>
                <w:sz w:val="20"/>
                <w:szCs w:val="20"/>
              </w:rPr>
              <w:tab/>
            </w:r>
            <w:r w:rsidR="000E4FD2" w:rsidRPr="00D2236F">
              <w:rPr>
                <w:sz w:val="20"/>
                <w:szCs w:val="20"/>
              </w:rPr>
              <w:t>Der Beitragssatz für Kosten der Basiserschliessung und für Kosten, die der Gemeinde aus der Beteiligung an den Erschliessungskosten einer anderen Gemeinde erwachsen, beträgt 30 % (§ 8 Abs. 2 GBV). Der Gemeinderat hat den Beitragssatz im Einzelfall zu reduzieren, sofern ein Beitrag resultieren würde, der in einem unangemessenen Verhältnis zum Vorteil eines betrof</w:t>
            </w:r>
            <w:r w:rsidR="00F15FC0" w:rsidRPr="00D2236F">
              <w:rPr>
                <w:sz w:val="20"/>
                <w:szCs w:val="20"/>
              </w:rPr>
              <w:t>-</w:t>
            </w:r>
            <w:r w:rsidR="000E4FD2" w:rsidRPr="00D2236F">
              <w:rPr>
                <w:sz w:val="20"/>
                <w:szCs w:val="20"/>
              </w:rPr>
              <w:t>fenen Grundeigentümers steht. Dabei berücksichtigt der Gemeinderat im Sinne des Verursacherprinzips namentlich, inwieweit die Erschliessungs-massnahme wegen Anlagen von betroffenen Grundeigentümern oder Dritten vorgenommen werden muss (z.B. Kiesgruben, Deponien, Industrieanlagen, Grossüberbauungen, etc.).</w:t>
            </w:r>
          </w:p>
          <w:p w14:paraId="1457E0ED" w14:textId="7FBF9817" w:rsidR="00D2236F" w:rsidRPr="00D2236F" w:rsidRDefault="00D2236F" w:rsidP="00D2236F">
            <w:pPr>
              <w:pStyle w:val="Listenabsatz"/>
              <w:ind w:left="382"/>
              <w:rPr>
                <w:sz w:val="20"/>
                <w:szCs w:val="20"/>
              </w:rPr>
            </w:pPr>
          </w:p>
        </w:tc>
      </w:tr>
      <w:tr w:rsidR="00AF47D6" w:rsidRPr="00A75785" w14:paraId="528267C0" w14:textId="77777777" w:rsidTr="00DD1DE3">
        <w:tc>
          <w:tcPr>
            <w:tcW w:w="14312" w:type="dxa"/>
            <w:gridSpan w:val="2"/>
          </w:tcPr>
          <w:p w14:paraId="7A603248" w14:textId="77777777" w:rsidR="00AF47D6" w:rsidRDefault="00AF47D6" w:rsidP="00AF47D6">
            <w:pPr>
              <w:pStyle w:val="Listenabsatz"/>
              <w:numPr>
                <w:ilvl w:val="0"/>
                <w:numId w:val="18"/>
              </w:numPr>
              <w:jc w:val="center"/>
              <w:rPr>
                <w:b/>
                <w:bCs/>
                <w:sz w:val="28"/>
                <w:szCs w:val="28"/>
              </w:rPr>
            </w:pPr>
            <w:r w:rsidRPr="00A75785">
              <w:rPr>
                <w:b/>
                <w:bCs/>
                <w:sz w:val="28"/>
                <w:szCs w:val="28"/>
              </w:rPr>
              <w:lastRenderedPageBreak/>
              <w:t xml:space="preserve">Ersatzabgaben </w:t>
            </w:r>
          </w:p>
          <w:p w14:paraId="2C624F21" w14:textId="0E57D97A" w:rsidR="002965A2" w:rsidRPr="00A75785" w:rsidRDefault="002965A2" w:rsidP="002965A2">
            <w:pPr>
              <w:pStyle w:val="Listenabsatz"/>
              <w:ind w:left="1080"/>
              <w:rPr>
                <w:b/>
                <w:bCs/>
                <w:sz w:val="28"/>
                <w:szCs w:val="28"/>
              </w:rPr>
            </w:pPr>
          </w:p>
        </w:tc>
      </w:tr>
      <w:tr w:rsidR="00DD1DE3" w:rsidRPr="00A75785" w14:paraId="0DD0FAFF" w14:textId="77777777" w:rsidTr="00DD1DE3">
        <w:tc>
          <w:tcPr>
            <w:tcW w:w="7083" w:type="dxa"/>
          </w:tcPr>
          <w:p w14:paraId="59089B22" w14:textId="7D549A81" w:rsidR="000E4FD2" w:rsidRPr="000A573F" w:rsidRDefault="000E4FD2">
            <w:pPr>
              <w:rPr>
                <w:b/>
                <w:bCs/>
                <w:sz w:val="20"/>
                <w:szCs w:val="20"/>
              </w:rPr>
            </w:pPr>
            <w:r w:rsidRPr="000A573F">
              <w:rPr>
                <w:b/>
                <w:bCs/>
                <w:sz w:val="20"/>
                <w:szCs w:val="20"/>
              </w:rPr>
              <w:t>§ 2</w:t>
            </w:r>
            <w:r w:rsidR="002965A2">
              <w:rPr>
                <w:b/>
                <w:bCs/>
                <w:sz w:val="20"/>
                <w:szCs w:val="20"/>
              </w:rPr>
              <w:t xml:space="preserve"> Ersatzabgaben</w:t>
            </w:r>
          </w:p>
          <w:p w14:paraId="1EE03714" w14:textId="77777777" w:rsidR="000E4FD2" w:rsidRDefault="000E4FD2">
            <w:pPr>
              <w:rPr>
                <w:sz w:val="20"/>
                <w:szCs w:val="20"/>
              </w:rPr>
            </w:pPr>
            <w:r w:rsidRPr="000A573F">
              <w:rPr>
                <w:sz w:val="20"/>
                <w:szCs w:val="20"/>
              </w:rPr>
              <w:t>Die Ersatzabgabe für Parkplätze von Motorfahrzeugen beträgt Fr. 5‘000.00 pro Abstellplatz.</w:t>
            </w:r>
          </w:p>
          <w:p w14:paraId="3AA6388D" w14:textId="25CF6AEB" w:rsidR="00D2236F" w:rsidRPr="000A573F" w:rsidRDefault="00D2236F">
            <w:pPr>
              <w:rPr>
                <w:sz w:val="20"/>
                <w:szCs w:val="20"/>
              </w:rPr>
            </w:pPr>
          </w:p>
        </w:tc>
        <w:tc>
          <w:tcPr>
            <w:tcW w:w="7229" w:type="dxa"/>
          </w:tcPr>
          <w:p w14:paraId="21474488" w14:textId="024FA5CA" w:rsidR="000E4FD2" w:rsidRPr="000A573F" w:rsidRDefault="000E4FD2">
            <w:pPr>
              <w:rPr>
                <w:b/>
                <w:bCs/>
                <w:sz w:val="20"/>
                <w:szCs w:val="20"/>
              </w:rPr>
            </w:pPr>
            <w:r w:rsidRPr="000A573F">
              <w:rPr>
                <w:b/>
                <w:bCs/>
                <w:sz w:val="20"/>
                <w:szCs w:val="20"/>
              </w:rPr>
              <w:t>§ 2</w:t>
            </w:r>
            <w:r w:rsidR="00717773" w:rsidRPr="000A573F">
              <w:rPr>
                <w:b/>
                <w:bCs/>
                <w:sz w:val="20"/>
                <w:szCs w:val="20"/>
              </w:rPr>
              <w:t xml:space="preserve"> Ersatzabgaben </w:t>
            </w:r>
          </w:p>
          <w:p w14:paraId="15D45516" w14:textId="4FF24BC8" w:rsidR="000E4FD2" w:rsidRPr="000A573F" w:rsidRDefault="00717773">
            <w:pPr>
              <w:rPr>
                <w:sz w:val="20"/>
                <w:szCs w:val="20"/>
              </w:rPr>
            </w:pPr>
            <w:r w:rsidRPr="000A573F">
              <w:rPr>
                <w:sz w:val="20"/>
                <w:szCs w:val="20"/>
              </w:rPr>
              <w:t>Die Ersatzabgabe für Parkplätze von Motorfahrzeugen beträgt Fr. 5‘000.00 pro Abstellplatz.</w:t>
            </w:r>
          </w:p>
        </w:tc>
      </w:tr>
      <w:tr w:rsidR="00CB41F9" w:rsidRPr="00A75785" w14:paraId="145382F9" w14:textId="77777777" w:rsidTr="00DD1DE3">
        <w:tc>
          <w:tcPr>
            <w:tcW w:w="14312" w:type="dxa"/>
            <w:gridSpan w:val="2"/>
          </w:tcPr>
          <w:p w14:paraId="05BEE699" w14:textId="77777777" w:rsidR="00CB41F9" w:rsidRDefault="00CB41F9" w:rsidP="00CB41F9">
            <w:pPr>
              <w:pStyle w:val="Listenabsatz"/>
              <w:numPr>
                <w:ilvl w:val="0"/>
                <w:numId w:val="18"/>
              </w:numPr>
              <w:jc w:val="center"/>
              <w:rPr>
                <w:b/>
                <w:bCs/>
                <w:sz w:val="28"/>
                <w:szCs w:val="28"/>
              </w:rPr>
            </w:pPr>
            <w:r w:rsidRPr="00A75785">
              <w:rPr>
                <w:b/>
                <w:bCs/>
                <w:sz w:val="28"/>
                <w:szCs w:val="28"/>
              </w:rPr>
              <w:t>Abwasserentsorgung</w:t>
            </w:r>
          </w:p>
          <w:p w14:paraId="6C6FB3D9" w14:textId="4A04C918" w:rsidR="002965A2" w:rsidRPr="00A75785" w:rsidRDefault="002965A2" w:rsidP="002965A2">
            <w:pPr>
              <w:pStyle w:val="Listenabsatz"/>
              <w:ind w:left="1080"/>
              <w:rPr>
                <w:b/>
                <w:bCs/>
                <w:sz w:val="28"/>
                <w:szCs w:val="28"/>
              </w:rPr>
            </w:pPr>
          </w:p>
        </w:tc>
      </w:tr>
      <w:tr w:rsidR="00DD1DE3" w:rsidRPr="00A75785" w14:paraId="2925DE44" w14:textId="77777777" w:rsidTr="00DD1DE3">
        <w:tc>
          <w:tcPr>
            <w:tcW w:w="7083" w:type="dxa"/>
          </w:tcPr>
          <w:p w14:paraId="28025C3D" w14:textId="7B9B1C01" w:rsidR="000E4FD2" w:rsidRPr="000A573F" w:rsidRDefault="000E4FD2" w:rsidP="00CB41F9">
            <w:pPr>
              <w:rPr>
                <w:rFonts w:cs="Arial"/>
                <w:b/>
                <w:bCs/>
                <w:sz w:val="20"/>
                <w:szCs w:val="20"/>
              </w:rPr>
            </w:pPr>
            <w:r w:rsidRPr="000A573F">
              <w:rPr>
                <w:rFonts w:cs="Arial"/>
                <w:b/>
                <w:bCs/>
                <w:sz w:val="20"/>
                <w:szCs w:val="20"/>
              </w:rPr>
              <w:t xml:space="preserve">§ 3 Anschlussgebühren </w:t>
            </w:r>
            <w:r w:rsidR="00DF7AF0">
              <w:rPr>
                <w:rFonts w:cs="Arial"/>
                <w:b/>
                <w:bCs/>
                <w:sz w:val="20"/>
                <w:szCs w:val="20"/>
              </w:rPr>
              <w:t xml:space="preserve">Abwasser </w:t>
            </w:r>
          </w:p>
          <w:p w14:paraId="194F723A" w14:textId="77777777" w:rsidR="000E4FD2" w:rsidRPr="000A573F" w:rsidRDefault="000E4FD2" w:rsidP="008324A8">
            <w:pPr>
              <w:ind w:left="306" w:hanging="306"/>
              <w:rPr>
                <w:rFonts w:cs="Arial"/>
                <w:sz w:val="20"/>
                <w:szCs w:val="20"/>
              </w:rPr>
            </w:pPr>
            <w:r w:rsidRPr="000A573F">
              <w:rPr>
                <w:rFonts w:cs="Arial"/>
                <w:sz w:val="20"/>
                <w:szCs w:val="20"/>
              </w:rPr>
              <w:t>1</w:t>
            </w:r>
            <w:r w:rsidRPr="000A573F">
              <w:rPr>
                <w:rFonts w:cs="Arial"/>
                <w:sz w:val="20"/>
                <w:szCs w:val="20"/>
              </w:rPr>
              <w:tab/>
              <w:t>Die Anschlussgebühr für das Schmutzwasser jeder angeschlossenen Baute und Anlage beträgt Fr 18.00 pro m2 ZGF.</w:t>
            </w:r>
          </w:p>
          <w:p w14:paraId="17DDE481" w14:textId="77777777" w:rsidR="000E4FD2" w:rsidRPr="000A573F" w:rsidRDefault="000E4FD2" w:rsidP="008324A8">
            <w:pPr>
              <w:ind w:left="306" w:hanging="306"/>
              <w:rPr>
                <w:rFonts w:cs="Arial"/>
                <w:sz w:val="20"/>
                <w:szCs w:val="20"/>
              </w:rPr>
            </w:pPr>
          </w:p>
          <w:p w14:paraId="3693DCA4" w14:textId="088E5DA9" w:rsidR="000E4FD2" w:rsidRPr="000A573F" w:rsidRDefault="000E4FD2" w:rsidP="008324A8">
            <w:pPr>
              <w:ind w:left="306" w:hanging="306"/>
              <w:rPr>
                <w:rFonts w:cs="Arial"/>
                <w:sz w:val="20"/>
                <w:szCs w:val="20"/>
              </w:rPr>
            </w:pPr>
            <w:r w:rsidRPr="000A573F">
              <w:rPr>
                <w:rFonts w:cs="Arial"/>
                <w:sz w:val="20"/>
                <w:szCs w:val="20"/>
              </w:rPr>
              <w:t>2</w:t>
            </w:r>
            <w:r w:rsidRPr="000A573F">
              <w:rPr>
                <w:rFonts w:cs="Arial"/>
                <w:sz w:val="20"/>
                <w:szCs w:val="20"/>
              </w:rPr>
              <w:tab/>
              <w:t>Die Anschlussgebühr für die Einleitung von Regenabwasser jeder ange</w:t>
            </w:r>
            <w:r w:rsidR="00DF7AF0">
              <w:rPr>
                <w:rFonts w:cs="Arial"/>
                <w:sz w:val="20"/>
                <w:szCs w:val="20"/>
              </w:rPr>
              <w:t>-</w:t>
            </w:r>
            <w:r w:rsidRPr="000A573F">
              <w:rPr>
                <w:rFonts w:cs="Arial"/>
                <w:sz w:val="20"/>
                <w:szCs w:val="20"/>
              </w:rPr>
              <w:t>schlossenen Baute und Anlage beträgt Fr. 18.00 pro m2 ZGF.</w:t>
            </w:r>
          </w:p>
          <w:p w14:paraId="26027EA8" w14:textId="77777777" w:rsidR="000E4FD2" w:rsidRPr="000A573F" w:rsidRDefault="000E4FD2" w:rsidP="008324A8">
            <w:pPr>
              <w:ind w:left="306" w:hanging="306"/>
              <w:rPr>
                <w:rFonts w:cs="Arial"/>
                <w:sz w:val="20"/>
                <w:szCs w:val="20"/>
              </w:rPr>
            </w:pPr>
          </w:p>
          <w:p w14:paraId="4A59A12A" w14:textId="6876DD9A" w:rsidR="000E4FD2" w:rsidRPr="000A573F" w:rsidRDefault="000E4FD2" w:rsidP="008324A8">
            <w:pPr>
              <w:ind w:left="306" w:hanging="306"/>
              <w:rPr>
                <w:rFonts w:cs="Arial"/>
                <w:b/>
                <w:bCs/>
                <w:sz w:val="20"/>
                <w:szCs w:val="20"/>
              </w:rPr>
            </w:pPr>
            <w:r w:rsidRPr="000A573F">
              <w:rPr>
                <w:rFonts w:cs="Arial"/>
                <w:b/>
                <w:bCs/>
                <w:sz w:val="20"/>
                <w:szCs w:val="20"/>
              </w:rPr>
              <w:t xml:space="preserve">Bereits angeschlossene Bauten </w:t>
            </w:r>
          </w:p>
          <w:p w14:paraId="279D9A2B" w14:textId="506F8569" w:rsidR="000E4FD2" w:rsidRPr="000A573F" w:rsidRDefault="000E4FD2" w:rsidP="00DF7AF0">
            <w:pPr>
              <w:ind w:left="306" w:hanging="306"/>
              <w:rPr>
                <w:rFonts w:cs="Arial"/>
                <w:sz w:val="20"/>
                <w:szCs w:val="20"/>
              </w:rPr>
            </w:pPr>
            <w:r w:rsidRPr="000A573F">
              <w:rPr>
                <w:rFonts w:cs="Arial"/>
                <w:sz w:val="20"/>
                <w:szCs w:val="20"/>
              </w:rPr>
              <w:t>3</w:t>
            </w:r>
            <w:r w:rsidRPr="000A573F">
              <w:rPr>
                <w:rFonts w:cs="Arial"/>
                <w:sz w:val="20"/>
                <w:szCs w:val="20"/>
              </w:rPr>
              <w:tab/>
              <w:t>Die Anschlussgebühr von bereits angeschlossenen Bauten richtet sich nach §10 Absatz 1 - 5 des Reglements. Bemessungsgrundlage: von [GEB max] ist ein Abzug im Verhältnis des bereits vorbestehenden Ausnutzungsgrads der Parzelle [AUSN vorher] zur maximalen Ausnutzung [AUSN max] vorzu</w:t>
            </w:r>
            <w:r w:rsidR="00DF7AF0">
              <w:rPr>
                <w:rFonts w:cs="Arial"/>
                <w:sz w:val="20"/>
                <w:szCs w:val="20"/>
              </w:rPr>
              <w:t>-</w:t>
            </w:r>
            <w:r w:rsidRPr="000A573F">
              <w:rPr>
                <w:rFonts w:cs="Arial"/>
                <w:sz w:val="20"/>
                <w:szCs w:val="20"/>
              </w:rPr>
              <w:t xml:space="preserve">nehmen. </w:t>
            </w:r>
          </w:p>
        </w:tc>
        <w:tc>
          <w:tcPr>
            <w:tcW w:w="7229" w:type="dxa"/>
          </w:tcPr>
          <w:p w14:paraId="3C5960EB" w14:textId="18EE1344" w:rsidR="000E4FD2" w:rsidRPr="000A573F" w:rsidRDefault="000E4FD2" w:rsidP="00F138B7">
            <w:pPr>
              <w:rPr>
                <w:rFonts w:cs="Arial"/>
                <w:b/>
                <w:bCs/>
                <w:sz w:val="20"/>
                <w:szCs w:val="20"/>
              </w:rPr>
            </w:pPr>
            <w:r w:rsidRPr="000A573F">
              <w:rPr>
                <w:rFonts w:cs="Arial"/>
                <w:b/>
                <w:bCs/>
                <w:sz w:val="20"/>
                <w:szCs w:val="20"/>
              </w:rPr>
              <w:t xml:space="preserve">§ 3 </w:t>
            </w:r>
            <w:r w:rsidR="00C02096" w:rsidRPr="000A573F">
              <w:rPr>
                <w:rFonts w:cs="Arial"/>
                <w:b/>
                <w:bCs/>
                <w:sz w:val="20"/>
                <w:szCs w:val="20"/>
              </w:rPr>
              <w:t>Anschlussgebühren Abwasser</w:t>
            </w:r>
          </w:p>
          <w:p w14:paraId="79F8F4DA" w14:textId="77777777" w:rsidR="000E4FD2" w:rsidRPr="000A573F" w:rsidRDefault="000E4FD2" w:rsidP="002D5B01">
            <w:pPr>
              <w:ind w:left="269" w:hanging="269"/>
              <w:rPr>
                <w:rFonts w:cs="Arial"/>
                <w:sz w:val="20"/>
                <w:szCs w:val="20"/>
              </w:rPr>
            </w:pPr>
            <w:r w:rsidRPr="000A573F">
              <w:rPr>
                <w:rFonts w:cs="Arial"/>
                <w:sz w:val="20"/>
                <w:szCs w:val="20"/>
              </w:rPr>
              <w:t>1</w:t>
            </w:r>
            <w:r w:rsidRPr="000A573F">
              <w:rPr>
                <w:rFonts w:cs="Arial"/>
                <w:sz w:val="20"/>
                <w:szCs w:val="20"/>
              </w:rPr>
              <w:tab/>
              <w:t>Die Anschlussgebühr für das Schmutzabwasser jeder angeschlossenen Liegenschaft beträgt Fr. 18.00 pro m2 ZGF.</w:t>
            </w:r>
          </w:p>
          <w:p w14:paraId="5ED643B5" w14:textId="77777777" w:rsidR="000E4FD2" w:rsidRPr="000A573F" w:rsidRDefault="000E4FD2" w:rsidP="002D5B01">
            <w:pPr>
              <w:ind w:left="269" w:hanging="269"/>
              <w:rPr>
                <w:rFonts w:cs="Arial"/>
                <w:sz w:val="20"/>
                <w:szCs w:val="20"/>
              </w:rPr>
            </w:pPr>
          </w:p>
          <w:p w14:paraId="643039CA" w14:textId="45AA5FF3" w:rsidR="000E4FD2" w:rsidRPr="000A573F" w:rsidRDefault="000E4FD2" w:rsidP="002D5B01">
            <w:pPr>
              <w:ind w:left="269" w:hanging="269"/>
              <w:rPr>
                <w:rFonts w:cs="Arial"/>
                <w:sz w:val="20"/>
                <w:szCs w:val="20"/>
              </w:rPr>
            </w:pPr>
            <w:r w:rsidRPr="000A573F">
              <w:rPr>
                <w:rFonts w:cs="Arial"/>
                <w:sz w:val="20"/>
                <w:szCs w:val="20"/>
              </w:rPr>
              <w:t>2</w:t>
            </w:r>
            <w:r w:rsidRPr="000A573F">
              <w:rPr>
                <w:rFonts w:cs="Arial"/>
                <w:sz w:val="20"/>
                <w:szCs w:val="20"/>
              </w:rPr>
              <w:tab/>
              <w:t>Die Anschlussgebühr für die Einleitung von Niederschlagsabwasser jeder angeschlossenen Liegenschaft beträgt Fr. 18.00 pro m2 ZGF.</w:t>
            </w:r>
          </w:p>
        </w:tc>
      </w:tr>
      <w:tr w:rsidR="00DD1DE3" w:rsidRPr="00A75785" w14:paraId="096B5095" w14:textId="77777777" w:rsidTr="00DD1DE3">
        <w:trPr>
          <w:trHeight w:val="5244"/>
        </w:trPr>
        <w:tc>
          <w:tcPr>
            <w:tcW w:w="7083" w:type="dxa"/>
          </w:tcPr>
          <w:p w14:paraId="60DBA888" w14:textId="77777777" w:rsidR="00DF7AF0" w:rsidRPr="000A573F" w:rsidRDefault="00DF7AF0" w:rsidP="00DF7AF0">
            <w:pPr>
              <w:rPr>
                <w:rFonts w:cs="Arial"/>
                <w:b/>
                <w:bCs/>
                <w:sz w:val="20"/>
                <w:szCs w:val="20"/>
              </w:rPr>
            </w:pPr>
            <w:r w:rsidRPr="000A573F">
              <w:rPr>
                <w:rFonts w:cs="Arial"/>
                <w:b/>
                <w:bCs/>
                <w:sz w:val="20"/>
                <w:szCs w:val="20"/>
              </w:rPr>
              <w:lastRenderedPageBreak/>
              <w:t xml:space="preserve">§ 4 Grundgebühr Abwasser </w:t>
            </w:r>
          </w:p>
          <w:p w14:paraId="65DD59B9" w14:textId="77777777" w:rsidR="00DF7AF0" w:rsidRPr="000A573F" w:rsidRDefault="00DF7AF0" w:rsidP="00DF7AF0">
            <w:pPr>
              <w:ind w:left="306" w:hanging="306"/>
              <w:rPr>
                <w:rFonts w:cs="Arial"/>
                <w:sz w:val="20"/>
                <w:szCs w:val="20"/>
              </w:rPr>
            </w:pPr>
            <w:r w:rsidRPr="000A573F">
              <w:rPr>
                <w:rFonts w:cs="Arial"/>
                <w:sz w:val="20"/>
                <w:szCs w:val="20"/>
              </w:rPr>
              <w:t>1</w:t>
            </w:r>
            <w:r w:rsidRPr="000A573F">
              <w:rPr>
                <w:rFonts w:cs="Arial"/>
                <w:sz w:val="20"/>
                <w:szCs w:val="20"/>
              </w:rPr>
              <w:tab/>
              <w:t>Die Grundgebühr beträgt zwischen Fr. 0.65 – Fr.1.25 pro m2 ZGF und Jahr.</w:t>
            </w:r>
          </w:p>
          <w:p w14:paraId="77C7F2C2" w14:textId="77777777" w:rsidR="00DF7AF0" w:rsidRPr="000A573F" w:rsidRDefault="00DF7AF0" w:rsidP="00DF7AF0">
            <w:pPr>
              <w:ind w:left="306" w:hanging="306"/>
              <w:rPr>
                <w:rFonts w:cs="Arial"/>
                <w:sz w:val="20"/>
                <w:szCs w:val="20"/>
              </w:rPr>
            </w:pPr>
            <w:r w:rsidRPr="000A573F">
              <w:rPr>
                <w:rFonts w:cs="Arial"/>
                <w:sz w:val="20"/>
                <w:szCs w:val="20"/>
              </w:rPr>
              <w:tab/>
              <w:t>(Stand 1. Januar 2017 Fr. 0.85)</w:t>
            </w:r>
          </w:p>
          <w:p w14:paraId="4CB8F38A" w14:textId="77777777" w:rsidR="00DF7AF0" w:rsidRPr="000A573F" w:rsidRDefault="00DF7AF0" w:rsidP="00DF7AF0">
            <w:pPr>
              <w:ind w:left="306" w:hanging="306"/>
              <w:rPr>
                <w:rFonts w:cs="Arial"/>
                <w:sz w:val="20"/>
                <w:szCs w:val="20"/>
              </w:rPr>
            </w:pPr>
          </w:p>
          <w:p w14:paraId="6E63C0BC" w14:textId="77777777" w:rsidR="00DF7AF0" w:rsidRPr="000A573F" w:rsidRDefault="00DF7AF0" w:rsidP="00DF7AF0">
            <w:pPr>
              <w:ind w:left="306" w:hanging="306"/>
              <w:rPr>
                <w:rFonts w:cs="Arial"/>
                <w:sz w:val="20"/>
                <w:szCs w:val="20"/>
              </w:rPr>
            </w:pPr>
            <w:r w:rsidRPr="000A573F">
              <w:rPr>
                <w:rFonts w:cs="Arial"/>
                <w:sz w:val="20"/>
                <w:szCs w:val="20"/>
              </w:rPr>
              <w:t>2</w:t>
            </w:r>
            <w:r w:rsidRPr="000A573F">
              <w:rPr>
                <w:rFonts w:cs="Arial"/>
                <w:sz w:val="20"/>
                <w:szCs w:val="20"/>
              </w:rPr>
              <w:tab/>
              <w:t>Die Grundgebühr für die Ableitung des Strassenwassers beträgt Fr. 0.40 pro m2 entwässerte Strassen- und Gehwegfläche.</w:t>
            </w:r>
          </w:p>
          <w:p w14:paraId="03E5D0B4" w14:textId="77777777" w:rsidR="00DF7AF0" w:rsidRPr="000A573F" w:rsidRDefault="00DF7AF0" w:rsidP="00DF7AF0">
            <w:pPr>
              <w:ind w:left="306" w:hanging="306"/>
              <w:rPr>
                <w:rFonts w:cs="Arial"/>
                <w:sz w:val="20"/>
                <w:szCs w:val="20"/>
              </w:rPr>
            </w:pPr>
          </w:p>
          <w:p w14:paraId="22844C27" w14:textId="77777777" w:rsidR="00DF7AF0" w:rsidRPr="000A573F" w:rsidRDefault="00DF7AF0" w:rsidP="00DF7AF0">
            <w:pPr>
              <w:ind w:left="306" w:hanging="306"/>
              <w:rPr>
                <w:rFonts w:cs="Arial"/>
                <w:b/>
                <w:bCs/>
                <w:sz w:val="20"/>
                <w:szCs w:val="20"/>
              </w:rPr>
            </w:pPr>
            <w:r w:rsidRPr="000A573F">
              <w:rPr>
                <w:rFonts w:cs="Arial"/>
                <w:b/>
                <w:bCs/>
                <w:sz w:val="20"/>
                <w:szCs w:val="20"/>
              </w:rPr>
              <w:t xml:space="preserve">Verbrauchsgebühr Abwasser </w:t>
            </w:r>
          </w:p>
          <w:p w14:paraId="30569EE0" w14:textId="1D348BAB" w:rsidR="00DF7AF0" w:rsidRPr="000A573F" w:rsidRDefault="00DF7AF0" w:rsidP="00DF7AF0">
            <w:pPr>
              <w:ind w:left="306" w:hanging="306"/>
              <w:rPr>
                <w:rFonts w:cs="Arial"/>
                <w:sz w:val="20"/>
                <w:szCs w:val="20"/>
              </w:rPr>
            </w:pPr>
            <w:r w:rsidRPr="000A573F">
              <w:rPr>
                <w:rFonts w:cs="Arial"/>
                <w:sz w:val="20"/>
                <w:szCs w:val="20"/>
              </w:rPr>
              <w:t>3</w:t>
            </w:r>
            <w:r w:rsidRPr="000A573F">
              <w:rPr>
                <w:rFonts w:cs="Arial"/>
                <w:sz w:val="20"/>
                <w:szCs w:val="20"/>
              </w:rPr>
              <w:tab/>
              <w:t>Die Verbrauchsgebühr beträgt zwischen Fr. 1.50 und Fr. 2.50 pro m3 Wasserbezug.</w:t>
            </w:r>
          </w:p>
          <w:p w14:paraId="0619C54E" w14:textId="03DEE017" w:rsidR="00DF7AF0" w:rsidRPr="000A573F" w:rsidRDefault="00DF7AF0" w:rsidP="00DF7AF0">
            <w:pPr>
              <w:tabs>
                <w:tab w:val="left" w:pos="285"/>
              </w:tabs>
              <w:rPr>
                <w:rFonts w:cs="Arial"/>
                <w:sz w:val="20"/>
                <w:szCs w:val="20"/>
              </w:rPr>
            </w:pPr>
            <w:r>
              <w:rPr>
                <w:rFonts w:cs="Arial"/>
                <w:sz w:val="20"/>
                <w:szCs w:val="20"/>
              </w:rPr>
              <w:tab/>
            </w:r>
            <w:r w:rsidRPr="000A573F">
              <w:rPr>
                <w:rFonts w:cs="Arial"/>
                <w:sz w:val="20"/>
                <w:szCs w:val="20"/>
              </w:rPr>
              <w:t>(Stand 1. Januar 2017 Fr. 1.90)</w:t>
            </w:r>
          </w:p>
          <w:p w14:paraId="25B2F138" w14:textId="77777777" w:rsidR="00DF7AF0" w:rsidRPr="000A573F" w:rsidRDefault="00DF7AF0" w:rsidP="00DF7AF0">
            <w:pPr>
              <w:rPr>
                <w:rFonts w:cs="Arial"/>
                <w:sz w:val="20"/>
                <w:szCs w:val="20"/>
              </w:rPr>
            </w:pPr>
          </w:p>
          <w:p w14:paraId="5CDCA771" w14:textId="77777777" w:rsidR="00DF7AF0" w:rsidRPr="000A573F" w:rsidRDefault="00DF7AF0" w:rsidP="00DF7AF0">
            <w:pPr>
              <w:rPr>
                <w:rFonts w:cs="Arial"/>
                <w:b/>
                <w:bCs/>
                <w:sz w:val="20"/>
                <w:szCs w:val="20"/>
              </w:rPr>
            </w:pPr>
            <w:r w:rsidRPr="000A573F">
              <w:rPr>
                <w:rFonts w:cs="Arial"/>
                <w:b/>
                <w:bCs/>
                <w:sz w:val="20"/>
                <w:szCs w:val="20"/>
              </w:rPr>
              <w:t xml:space="preserve">Bauwasser </w:t>
            </w:r>
          </w:p>
          <w:p w14:paraId="18107970" w14:textId="77777777" w:rsidR="00DF7AF0" w:rsidRPr="000A573F" w:rsidRDefault="00DF7AF0" w:rsidP="00DF7AF0">
            <w:pPr>
              <w:ind w:left="306" w:hanging="306"/>
              <w:rPr>
                <w:rFonts w:cs="Arial"/>
                <w:sz w:val="20"/>
                <w:szCs w:val="20"/>
              </w:rPr>
            </w:pPr>
            <w:r w:rsidRPr="000A573F">
              <w:rPr>
                <w:rFonts w:cs="Arial"/>
                <w:sz w:val="20"/>
                <w:szCs w:val="20"/>
              </w:rPr>
              <w:t>4</w:t>
            </w:r>
            <w:r w:rsidRPr="000A573F">
              <w:rPr>
                <w:rFonts w:cs="Arial"/>
                <w:sz w:val="20"/>
                <w:szCs w:val="20"/>
              </w:rPr>
              <w:tab/>
              <w:t>Die Gebühr für den Bezug von Bauwasser beträgt beim Wohnungsbau pauschal Fr. 150.00 pro Wohnung, bei Gewerbebauten wird sie je nach Grösse der Baustelle durch die Werkkommission festgelegt.</w:t>
            </w:r>
          </w:p>
          <w:p w14:paraId="4B0F79EE" w14:textId="77777777" w:rsidR="00DF7AF0" w:rsidRPr="000A573F" w:rsidRDefault="00DF7AF0" w:rsidP="00DF7AF0">
            <w:pPr>
              <w:ind w:left="306" w:hanging="306"/>
              <w:rPr>
                <w:rFonts w:cs="Arial"/>
                <w:sz w:val="20"/>
                <w:szCs w:val="20"/>
              </w:rPr>
            </w:pPr>
          </w:p>
          <w:p w14:paraId="2BC57ACD" w14:textId="15F76C4A" w:rsidR="00DF7AF0" w:rsidRPr="000A573F" w:rsidRDefault="00DF7AF0" w:rsidP="00DF7AF0">
            <w:pPr>
              <w:ind w:left="306" w:hanging="306"/>
              <w:rPr>
                <w:rFonts w:cs="Arial"/>
                <w:b/>
                <w:bCs/>
                <w:sz w:val="20"/>
                <w:szCs w:val="20"/>
              </w:rPr>
            </w:pPr>
            <w:r w:rsidRPr="000A573F">
              <w:rPr>
                <w:rFonts w:cs="Arial"/>
                <w:b/>
                <w:bCs/>
                <w:sz w:val="20"/>
                <w:szCs w:val="20"/>
              </w:rPr>
              <w:t xml:space="preserve">Benützungsgebühr Lf. Brunnen </w:t>
            </w:r>
          </w:p>
          <w:p w14:paraId="4F9F119E" w14:textId="0FD24517" w:rsidR="00DF7AF0" w:rsidRPr="000A573F" w:rsidRDefault="00DF7AF0" w:rsidP="00DF7AF0">
            <w:pPr>
              <w:ind w:left="306" w:hanging="306"/>
              <w:rPr>
                <w:rFonts w:cs="Arial"/>
                <w:b/>
                <w:bCs/>
                <w:sz w:val="20"/>
                <w:szCs w:val="20"/>
              </w:rPr>
            </w:pPr>
            <w:r w:rsidRPr="000A573F">
              <w:rPr>
                <w:rFonts w:cs="Arial"/>
                <w:sz w:val="20"/>
                <w:szCs w:val="20"/>
              </w:rPr>
              <w:t>5</w:t>
            </w:r>
            <w:r w:rsidRPr="000A573F">
              <w:rPr>
                <w:rFonts w:cs="Arial"/>
                <w:sz w:val="20"/>
                <w:szCs w:val="20"/>
              </w:rPr>
              <w:tab/>
              <w:t>Sind Bauten, Anlagen und Laufende Brunnen nicht an die öffentliche Wasserversorgung, jedoch an die öffentlichen Abwasseranlagen ange</w:t>
            </w:r>
            <w:r>
              <w:rPr>
                <w:rFonts w:cs="Arial"/>
                <w:sz w:val="20"/>
                <w:szCs w:val="20"/>
              </w:rPr>
              <w:t>-</w:t>
            </w:r>
            <w:r w:rsidRPr="000A573F">
              <w:rPr>
                <w:rFonts w:cs="Arial"/>
                <w:sz w:val="20"/>
                <w:szCs w:val="20"/>
              </w:rPr>
              <w:t>schlossen, werden die Benützungsgebühren für die Abwasserbeseitigung entsprechend dem geschätzten Abwasseranfall erhoben.</w:t>
            </w:r>
          </w:p>
        </w:tc>
        <w:tc>
          <w:tcPr>
            <w:tcW w:w="7229" w:type="dxa"/>
          </w:tcPr>
          <w:p w14:paraId="47605234" w14:textId="1C3F9CA1" w:rsidR="00DF7AF0" w:rsidRPr="000A573F" w:rsidRDefault="00DF7AF0" w:rsidP="00DF7AF0">
            <w:pPr>
              <w:rPr>
                <w:rFonts w:cs="Arial"/>
                <w:b/>
                <w:bCs/>
                <w:sz w:val="20"/>
                <w:szCs w:val="20"/>
              </w:rPr>
            </w:pPr>
            <w:r w:rsidRPr="000A573F">
              <w:rPr>
                <w:rFonts w:cs="Arial"/>
                <w:b/>
                <w:bCs/>
                <w:sz w:val="20"/>
                <w:szCs w:val="20"/>
              </w:rPr>
              <w:t xml:space="preserve">§ 4 </w:t>
            </w:r>
            <w:r w:rsidR="00764148">
              <w:rPr>
                <w:rFonts w:cs="Arial"/>
                <w:b/>
                <w:bCs/>
                <w:sz w:val="20"/>
                <w:szCs w:val="20"/>
              </w:rPr>
              <w:t>Benützungsgebühren</w:t>
            </w:r>
            <w:r w:rsidRPr="000A573F">
              <w:rPr>
                <w:rFonts w:cs="Arial"/>
                <w:b/>
                <w:bCs/>
                <w:sz w:val="20"/>
                <w:szCs w:val="20"/>
              </w:rPr>
              <w:t xml:space="preserve"> Abwasser </w:t>
            </w:r>
          </w:p>
          <w:p w14:paraId="474A5496" w14:textId="7202607F" w:rsidR="00764148" w:rsidRPr="00764148" w:rsidRDefault="00764148" w:rsidP="0060797A">
            <w:pPr>
              <w:ind w:left="269" w:hanging="269"/>
              <w:rPr>
                <w:rFonts w:cs="Arial"/>
                <w:b/>
                <w:bCs/>
                <w:sz w:val="20"/>
                <w:szCs w:val="20"/>
              </w:rPr>
            </w:pPr>
            <w:r w:rsidRPr="00764148">
              <w:rPr>
                <w:rFonts w:cs="Arial"/>
                <w:b/>
                <w:bCs/>
                <w:sz w:val="20"/>
                <w:szCs w:val="20"/>
              </w:rPr>
              <w:t>Grundgebühr</w:t>
            </w:r>
          </w:p>
          <w:p w14:paraId="553E76D2" w14:textId="6C77B43C" w:rsidR="00DF7AF0" w:rsidRPr="000A573F" w:rsidRDefault="00DF7AF0" w:rsidP="0060797A">
            <w:pPr>
              <w:ind w:left="269" w:hanging="269"/>
              <w:rPr>
                <w:rFonts w:cs="Arial"/>
                <w:sz w:val="20"/>
                <w:szCs w:val="20"/>
              </w:rPr>
            </w:pPr>
            <w:r w:rsidRPr="000A573F">
              <w:rPr>
                <w:rFonts w:cs="Arial"/>
                <w:sz w:val="20"/>
                <w:szCs w:val="20"/>
              </w:rPr>
              <w:t>1</w:t>
            </w:r>
            <w:r w:rsidRPr="000A573F">
              <w:rPr>
                <w:rFonts w:cs="Arial"/>
                <w:sz w:val="20"/>
                <w:szCs w:val="20"/>
              </w:rPr>
              <w:tab/>
              <w:t>Die Grundgebühr beträgt zwischen Fr. 0.65 – Fr.1.25 pro m2 ZGF und Jahr.</w:t>
            </w:r>
          </w:p>
          <w:p w14:paraId="58613FA3" w14:textId="0A1E7328" w:rsidR="00DF7AF0" w:rsidRPr="000A573F" w:rsidRDefault="0060797A" w:rsidP="0060797A">
            <w:pPr>
              <w:ind w:left="269" w:hanging="269"/>
              <w:rPr>
                <w:rFonts w:cs="Arial"/>
                <w:sz w:val="20"/>
                <w:szCs w:val="20"/>
              </w:rPr>
            </w:pPr>
            <w:r>
              <w:rPr>
                <w:rFonts w:cs="Arial"/>
                <w:sz w:val="20"/>
                <w:szCs w:val="20"/>
              </w:rPr>
              <w:tab/>
            </w:r>
            <w:r w:rsidR="00DF7AF0" w:rsidRPr="000A573F">
              <w:rPr>
                <w:rFonts w:cs="Arial"/>
                <w:sz w:val="20"/>
                <w:szCs w:val="20"/>
              </w:rPr>
              <w:t>(Die innerhalb dieses Rahmens vom Gemeinderat bestimmte Gebührenhöhe wird vom Gemeinderat in einem deklarativen Tarifblatt festgehalten)</w:t>
            </w:r>
          </w:p>
          <w:p w14:paraId="25D338E4" w14:textId="77777777" w:rsidR="00DF7AF0" w:rsidRPr="000A573F" w:rsidRDefault="00DF7AF0" w:rsidP="0060797A">
            <w:pPr>
              <w:ind w:left="269" w:hanging="269"/>
              <w:rPr>
                <w:rFonts w:cs="Arial"/>
                <w:sz w:val="20"/>
                <w:szCs w:val="20"/>
              </w:rPr>
            </w:pPr>
          </w:p>
          <w:p w14:paraId="333A5327" w14:textId="77777777" w:rsidR="00DF7AF0" w:rsidRPr="000A573F" w:rsidRDefault="00DF7AF0" w:rsidP="0060797A">
            <w:pPr>
              <w:ind w:left="269" w:hanging="269"/>
              <w:rPr>
                <w:rFonts w:cs="Arial"/>
                <w:sz w:val="20"/>
                <w:szCs w:val="20"/>
              </w:rPr>
            </w:pPr>
            <w:r w:rsidRPr="000A573F">
              <w:rPr>
                <w:rFonts w:cs="Arial"/>
                <w:sz w:val="20"/>
                <w:szCs w:val="20"/>
              </w:rPr>
              <w:t>2</w:t>
            </w:r>
            <w:r w:rsidRPr="000A573F">
              <w:rPr>
                <w:rFonts w:cs="Arial"/>
                <w:sz w:val="20"/>
                <w:szCs w:val="20"/>
              </w:rPr>
              <w:tab/>
              <w:t>Die Grundgebühr für die Ableitung des Strassenwassers (Privatstrassen) beträgt Fr. 0.40 pro m2 entwässerte Strassen- und Gehwegfläche.</w:t>
            </w:r>
          </w:p>
          <w:p w14:paraId="5F94CE37" w14:textId="77777777" w:rsidR="00DF7AF0" w:rsidRPr="000A573F" w:rsidRDefault="00DF7AF0" w:rsidP="0060797A">
            <w:pPr>
              <w:ind w:left="269" w:hanging="269"/>
              <w:rPr>
                <w:rFonts w:cs="Arial"/>
                <w:sz w:val="20"/>
                <w:szCs w:val="20"/>
              </w:rPr>
            </w:pPr>
          </w:p>
          <w:p w14:paraId="6AB80605" w14:textId="4F68965E" w:rsidR="00DF7AF0" w:rsidRPr="000A573F" w:rsidRDefault="00DF7AF0" w:rsidP="0060797A">
            <w:pPr>
              <w:ind w:left="269" w:hanging="269"/>
              <w:rPr>
                <w:rFonts w:cs="Arial"/>
                <w:b/>
                <w:bCs/>
                <w:sz w:val="20"/>
                <w:szCs w:val="20"/>
              </w:rPr>
            </w:pPr>
            <w:r w:rsidRPr="000A573F">
              <w:rPr>
                <w:rFonts w:cs="Arial"/>
                <w:b/>
                <w:bCs/>
                <w:sz w:val="20"/>
                <w:szCs w:val="20"/>
              </w:rPr>
              <w:t xml:space="preserve">Verbrauchsgebühr </w:t>
            </w:r>
          </w:p>
          <w:p w14:paraId="1757EB72" w14:textId="4D347F60" w:rsidR="00DF7AF0" w:rsidRPr="000A573F" w:rsidRDefault="00DF7AF0" w:rsidP="0060797A">
            <w:pPr>
              <w:ind w:left="269" w:hanging="269"/>
              <w:rPr>
                <w:rFonts w:cs="Arial"/>
                <w:sz w:val="20"/>
                <w:szCs w:val="20"/>
              </w:rPr>
            </w:pPr>
            <w:r w:rsidRPr="000A573F">
              <w:rPr>
                <w:rFonts w:cs="Arial"/>
                <w:sz w:val="20"/>
                <w:szCs w:val="20"/>
              </w:rPr>
              <w:t>3</w:t>
            </w:r>
            <w:r w:rsidRPr="000A573F">
              <w:rPr>
                <w:rFonts w:cs="Arial"/>
                <w:sz w:val="20"/>
                <w:szCs w:val="20"/>
              </w:rPr>
              <w:tab/>
              <w:t>Die Verbrauchsgebühr beträgt zwischen Fr. 1.50 und Fr. 2.50 pro m3 Wasserbezug.</w:t>
            </w:r>
          </w:p>
          <w:p w14:paraId="22F02233" w14:textId="72076867" w:rsidR="00DF7AF0" w:rsidRPr="000A573F" w:rsidRDefault="0060797A" w:rsidP="0060797A">
            <w:pPr>
              <w:ind w:left="269" w:hanging="269"/>
              <w:rPr>
                <w:rFonts w:cs="Arial"/>
                <w:sz w:val="20"/>
                <w:szCs w:val="20"/>
              </w:rPr>
            </w:pPr>
            <w:r>
              <w:rPr>
                <w:rFonts w:cs="Arial"/>
                <w:sz w:val="20"/>
                <w:szCs w:val="20"/>
              </w:rPr>
              <w:tab/>
            </w:r>
            <w:r w:rsidR="00DF7AF0" w:rsidRPr="000A573F">
              <w:rPr>
                <w:rFonts w:cs="Arial"/>
                <w:sz w:val="20"/>
                <w:szCs w:val="20"/>
              </w:rPr>
              <w:t>(Die innerhalb dieses Rahmens vom Gemeinderat bestimmte Gebührenhöhe wird vom Gemeinderat in einem deklarativen Tarifblatt festgehalten)</w:t>
            </w:r>
          </w:p>
          <w:p w14:paraId="715CB153" w14:textId="77777777" w:rsidR="00DF7AF0" w:rsidRPr="000A573F" w:rsidRDefault="00DF7AF0" w:rsidP="0060797A">
            <w:pPr>
              <w:ind w:left="269" w:hanging="269"/>
              <w:rPr>
                <w:rFonts w:cs="Arial"/>
                <w:sz w:val="20"/>
                <w:szCs w:val="20"/>
              </w:rPr>
            </w:pPr>
            <w:r w:rsidRPr="000A573F">
              <w:rPr>
                <w:rFonts w:cs="Arial"/>
                <w:sz w:val="20"/>
                <w:szCs w:val="20"/>
              </w:rPr>
              <w:tab/>
            </w:r>
          </w:p>
          <w:p w14:paraId="0C0BC334" w14:textId="2B8346B7" w:rsidR="00DF7AF0" w:rsidRPr="00E57715" w:rsidRDefault="00E57715" w:rsidP="00E57715">
            <w:pPr>
              <w:ind w:left="269" w:hanging="269"/>
              <w:rPr>
                <w:rFonts w:cs="Arial"/>
                <w:sz w:val="20"/>
                <w:szCs w:val="20"/>
              </w:rPr>
            </w:pPr>
            <w:r>
              <w:rPr>
                <w:rFonts w:cs="Arial"/>
                <w:sz w:val="20"/>
                <w:szCs w:val="20"/>
              </w:rPr>
              <w:t>4</w:t>
            </w:r>
            <w:r>
              <w:rPr>
                <w:rFonts w:cs="Arial"/>
                <w:sz w:val="20"/>
                <w:szCs w:val="20"/>
              </w:rPr>
              <w:tab/>
            </w:r>
            <w:r w:rsidR="00DF7AF0" w:rsidRPr="00E57715">
              <w:rPr>
                <w:rFonts w:cs="Arial"/>
                <w:sz w:val="20"/>
                <w:szCs w:val="20"/>
              </w:rPr>
              <w:t>Die Gebühr für die Einleitung von Bauwasser beträgt beim Wohnungsbau pauschal Fr. 150.00 pro Wohnung, bei Gewerbebauten wird sie je nach Grösse der Baustelle durch die Werk- und Umweltkommission festgelegt.</w:t>
            </w:r>
          </w:p>
          <w:p w14:paraId="6EFC75A1" w14:textId="77777777" w:rsidR="00E57715" w:rsidRPr="00E57715" w:rsidRDefault="00E57715" w:rsidP="00E57715">
            <w:pPr>
              <w:ind w:left="269" w:hanging="269"/>
              <w:rPr>
                <w:rFonts w:cs="Arial"/>
                <w:sz w:val="20"/>
                <w:szCs w:val="20"/>
              </w:rPr>
            </w:pPr>
          </w:p>
          <w:p w14:paraId="7BDCC502" w14:textId="25066A37" w:rsidR="00DF7AF0" w:rsidRDefault="00DF7AF0" w:rsidP="00764148">
            <w:pPr>
              <w:ind w:left="269" w:hanging="269"/>
              <w:rPr>
                <w:rFonts w:cs="Arial"/>
                <w:sz w:val="20"/>
                <w:szCs w:val="20"/>
              </w:rPr>
            </w:pPr>
            <w:r w:rsidRPr="000A573F">
              <w:rPr>
                <w:rFonts w:cs="Arial"/>
                <w:sz w:val="20"/>
                <w:szCs w:val="20"/>
              </w:rPr>
              <w:t>5</w:t>
            </w:r>
            <w:r w:rsidRPr="000A573F">
              <w:rPr>
                <w:rFonts w:cs="Arial"/>
                <w:sz w:val="20"/>
                <w:szCs w:val="20"/>
              </w:rPr>
              <w:tab/>
            </w:r>
            <w:r w:rsidR="00764148" w:rsidRPr="0053511F">
              <w:rPr>
                <w:rFonts w:cs="Arial"/>
                <w:sz w:val="20"/>
                <w:szCs w:val="20"/>
              </w:rPr>
              <w:t>Sind Bauten, Anlagen und Laufende Brunnen nicht an die öffentliche Wasserversorgung, jedoch an die öffentlichen Abwasseranlagen ange-schlossen, werden die Verbrauchsgebühren für die Abwasserbeseitigung entsprechend dem geschätzten Abwasseranfall erhoben.</w:t>
            </w:r>
            <w:r w:rsidR="00764148">
              <w:rPr>
                <w:rFonts w:cs="Arial"/>
                <w:sz w:val="20"/>
                <w:szCs w:val="20"/>
              </w:rPr>
              <w:t xml:space="preserve"> </w:t>
            </w:r>
          </w:p>
          <w:p w14:paraId="2473CC24" w14:textId="213D3227" w:rsidR="00D2236F" w:rsidRPr="000A573F" w:rsidRDefault="00D2236F" w:rsidP="0060797A">
            <w:pPr>
              <w:ind w:left="269" w:hanging="269"/>
              <w:rPr>
                <w:rFonts w:cs="Arial"/>
                <w:b/>
                <w:bCs/>
                <w:sz w:val="20"/>
                <w:szCs w:val="20"/>
              </w:rPr>
            </w:pPr>
          </w:p>
        </w:tc>
      </w:tr>
      <w:tr w:rsidR="00CB41F9" w:rsidRPr="00A75785" w14:paraId="222F97EB" w14:textId="77777777" w:rsidTr="00DD1DE3">
        <w:tc>
          <w:tcPr>
            <w:tcW w:w="14312" w:type="dxa"/>
            <w:gridSpan w:val="2"/>
          </w:tcPr>
          <w:p w14:paraId="0AF7E3DE" w14:textId="77777777" w:rsidR="00CB41F9" w:rsidRDefault="00CB41F9" w:rsidP="00DF7AF0">
            <w:pPr>
              <w:pStyle w:val="Listenabsatz"/>
              <w:numPr>
                <w:ilvl w:val="0"/>
                <w:numId w:val="30"/>
              </w:numPr>
              <w:jc w:val="center"/>
              <w:rPr>
                <w:b/>
                <w:bCs/>
                <w:sz w:val="28"/>
                <w:szCs w:val="28"/>
              </w:rPr>
            </w:pPr>
            <w:r w:rsidRPr="00DF7AF0">
              <w:rPr>
                <w:b/>
                <w:bCs/>
                <w:sz w:val="28"/>
                <w:szCs w:val="28"/>
              </w:rPr>
              <w:t>Wasserversorgungsanlage</w:t>
            </w:r>
            <w:r w:rsidR="00764148">
              <w:rPr>
                <w:b/>
                <w:bCs/>
                <w:sz w:val="28"/>
                <w:szCs w:val="28"/>
              </w:rPr>
              <w:t>n</w:t>
            </w:r>
          </w:p>
          <w:p w14:paraId="4386B737" w14:textId="0225740F" w:rsidR="00764148" w:rsidRPr="00DF7AF0" w:rsidRDefault="00764148" w:rsidP="00764148">
            <w:pPr>
              <w:pStyle w:val="Listenabsatz"/>
              <w:ind w:left="1080"/>
              <w:rPr>
                <w:b/>
                <w:bCs/>
                <w:sz w:val="28"/>
                <w:szCs w:val="28"/>
              </w:rPr>
            </w:pPr>
          </w:p>
        </w:tc>
      </w:tr>
      <w:tr w:rsidR="00DD1DE3" w:rsidRPr="000A573F" w14:paraId="4B1EDF0E" w14:textId="77777777" w:rsidTr="00DD1DE3">
        <w:tc>
          <w:tcPr>
            <w:tcW w:w="7083" w:type="dxa"/>
          </w:tcPr>
          <w:tbl>
            <w:tblPr>
              <w:tblW w:w="1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6"/>
              <w:gridCol w:w="236"/>
              <w:gridCol w:w="4412"/>
            </w:tblGrid>
            <w:tr w:rsidR="00CD7508" w:rsidRPr="000A573F" w14:paraId="4D22A884" w14:textId="77777777" w:rsidTr="00DF7AF0">
              <w:tc>
                <w:tcPr>
                  <w:tcW w:w="6826" w:type="dxa"/>
                  <w:tcBorders>
                    <w:top w:val="nil"/>
                    <w:left w:val="nil"/>
                    <w:bottom w:val="nil"/>
                    <w:right w:val="nil"/>
                  </w:tcBorders>
                </w:tcPr>
                <w:p w14:paraId="5DB88483" w14:textId="77777777" w:rsidR="00CD7508" w:rsidRPr="000A573F" w:rsidRDefault="000E4FD2" w:rsidP="00DF7AF0">
                  <w:pPr>
                    <w:spacing w:after="0" w:line="240" w:lineRule="auto"/>
                    <w:rPr>
                      <w:rFonts w:cs="Arial"/>
                      <w:b/>
                      <w:bCs/>
                      <w:sz w:val="20"/>
                      <w:szCs w:val="20"/>
                    </w:rPr>
                  </w:pPr>
                  <w:r w:rsidRPr="000A573F">
                    <w:rPr>
                      <w:rFonts w:cs="Arial"/>
                      <w:b/>
                      <w:bCs/>
                      <w:sz w:val="20"/>
                      <w:szCs w:val="20"/>
                    </w:rPr>
                    <w:t xml:space="preserve">§ 5 </w:t>
                  </w:r>
                  <w:r w:rsidR="0043292E" w:rsidRPr="000A573F">
                    <w:rPr>
                      <w:rFonts w:cs="Arial"/>
                      <w:b/>
                      <w:bCs/>
                      <w:sz w:val="20"/>
                      <w:szCs w:val="20"/>
                    </w:rPr>
                    <w:t>Anschlussgebühr Wasser</w:t>
                  </w:r>
                </w:p>
                <w:p w14:paraId="574441EB" w14:textId="77777777" w:rsidR="000E4FD2" w:rsidRDefault="000E4FD2" w:rsidP="00DF7AF0">
                  <w:pPr>
                    <w:spacing w:after="0" w:line="240" w:lineRule="auto"/>
                    <w:ind w:left="342" w:hanging="342"/>
                    <w:rPr>
                      <w:rFonts w:cs="Arial"/>
                      <w:sz w:val="20"/>
                      <w:szCs w:val="20"/>
                    </w:rPr>
                  </w:pPr>
                  <w:r w:rsidRPr="000A573F">
                    <w:rPr>
                      <w:rFonts w:cs="Arial"/>
                      <w:sz w:val="20"/>
                      <w:szCs w:val="20"/>
                    </w:rPr>
                    <w:t>1</w:t>
                  </w:r>
                  <w:r w:rsidRPr="000A573F">
                    <w:rPr>
                      <w:rFonts w:cs="Arial"/>
                      <w:sz w:val="20"/>
                      <w:szCs w:val="20"/>
                    </w:rPr>
                    <w:tab/>
                    <w:t>Die Anschlussgebühr beträgt 4‰ der Gebäudeversicherungssumme gemäss Schätzung der Solothurnischen Gebäudeversicherung (SGV)</w:t>
                  </w:r>
                </w:p>
                <w:p w14:paraId="346F2B04" w14:textId="77777777" w:rsidR="001A6E21" w:rsidRPr="000A573F" w:rsidRDefault="001A6E21" w:rsidP="00DF7AF0">
                  <w:pPr>
                    <w:spacing w:after="0" w:line="240" w:lineRule="auto"/>
                    <w:ind w:left="342" w:hanging="342"/>
                    <w:rPr>
                      <w:rFonts w:cs="Arial"/>
                      <w:sz w:val="20"/>
                      <w:szCs w:val="20"/>
                    </w:rPr>
                  </w:pPr>
                </w:p>
                <w:p w14:paraId="6BB28276" w14:textId="3C465DCA" w:rsidR="005C2325" w:rsidRPr="000A573F" w:rsidRDefault="005C2325" w:rsidP="00DF7AF0">
                  <w:pPr>
                    <w:spacing w:after="0" w:line="240" w:lineRule="auto"/>
                    <w:rPr>
                      <w:rFonts w:cs="Arial"/>
                      <w:b/>
                      <w:bCs/>
                      <w:sz w:val="20"/>
                      <w:szCs w:val="20"/>
                    </w:rPr>
                  </w:pPr>
                  <w:r w:rsidRPr="000A573F">
                    <w:rPr>
                      <w:rFonts w:cs="Arial"/>
                      <w:b/>
                      <w:bCs/>
                      <w:sz w:val="20"/>
                      <w:szCs w:val="20"/>
                    </w:rPr>
                    <w:t xml:space="preserve">Bereits angeschlossene Bauten </w:t>
                  </w:r>
                </w:p>
                <w:p w14:paraId="2E5C11BF" w14:textId="08D07EB1" w:rsidR="005C2325" w:rsidRDefault="005C2325" w:rsidP="00DF7AF0">
                  <w:pPr>
                    <w:spacing w:after="0" w:line="240" w:lineRule="auto"/>
                    <w:ind w:left="342" w:hanging="342"/>
                    <w:rPr>
                      <w:rFonts w:cs="Arial"/>
                      <w:sz w:val="20"/>
                      <w:szCs w:val="20"/>
                    </w:rPr>
                  </w:pPr>
                  <w:r w:rsidRPr="000A573F">
                    <w:rPr>
                      <w:rFonts w:cs="Arial"/>
                      <w:sz w:val="20"/>
                      <w:szCs w:val="20"/>
                    </w:rPr>
                    <w:t>2</w:t>
                  </w:r>
                  <w:r w:rsidRPr="000A573F">
                    <w:rPr>
                      <w:rFonts w:cs="Arial"/>
                      <w:sz w:val="20"/>
                      <w:szCs w:val="20"/>
                    </w:rPr>
                    <w:tab/>
                    <w:t>Bei Erhöhung um mind. 5% der Gebäudeversicherungssumme erfolgt eine Nachzahlung gemäss Abs. 1</w:t>
                  </w:r>
                </w:p>
                <w:p w14:paraId="260F21AA" w14:textId="77777777" w:rsidR="001A6E21" w:rsidRPr="000A573F" w:rsidRDefault="001A6E21" w:rsidP="00DF7AF0">
                  <w:pPr>
                    <w:spacing w:after="0" w:line="240" w:lineRule="auto"/>
                    <w:ind w:left="342" w:hanging="342"/>
                    <w:rPr>
                      <w:rFonts w:cs="Arial"/>
                      <w:sz w:val="20"/>
                      <w:szCs w:val="20"/>
                    </w:rPr>
                  </w:pPr>
                </w:p>
                <w:p w14:paraId="064506C9" w14:textId="76B3059E" w:rsidR="005C2325" w:rsidRPr="000A573F" w:rsidRDefault="005C2325" w:rsidP="00DF7AF0">
                  <w:pPr>
                    <w:spacing w:after="0" w:line="240" w:lineRule="auto"/>
                    <w:ind w:left="342" w:hanging="342"/>
                    <w:rPr>
                      <w:rFonts w:cs="Arial"/>
                      <w:b/>
                      <w:bCs/>
                      <w:sz w:val="20"/>
                      <w:szCs w:val="20"/>
                    </w:rPr>
                  </w:pPr>
                  <w:r w:rsidRPr="000A573F">
                    <w:rPr>
                      <w:rFonts w:cs="Arial"/>
                      <w:b/>
                      <w:bCs/>
                      <w:sz w:val="20"/>
                      <w:szCs w:val="20"/>
                    </w:rPr>
                    <w:t xml:space="preserve">Grundgebühr Wasser </w:t>
                  </w:r>
                </w:p>
                <w:p w14:paraId="6F226225" w14:textId="0BAA9640" w:rsidR="005C2325" w:rsidRPr="000A573F" w:rsidRDefault="005C2325" w:rsidP="00DF7AF0">
                  <w:pPr>
                    <w:spacing w:after="0" w:line="240" w:lineRule="auto"/>
                    <w:ind w:left="342" w:hanging="342"/>
                    <w:rPr>
                      <w:rFonts w:cs="Arial"/>
                      <w:sz w:val="20"/>
                      <w:szCs w:val="20"/>
                    </w:rPr>
                  </w:pPr>
                  <w:r w:rsidRPr="000A573F">
                    <w:rPr>
                      <w:rFonts w:cs="Arial"/>
                      <w:sz w:val="20"/>
                      <w:szCs w:val="20"/>
                    </w:rPr>
                    <w:lastRenderedPageBreak/>
                    <w:t>3</w:t>
                  </w:r>
                  <w:r w:rsidRPr="000A573F">
                    <w:rPr>
                      <w:rFonts w:cs="Arial"/>
                      <w:sz w:val="20"/>
                      <w:szCs w:val="20"/>
                    </w:rPr>
                    <w:tab/>
                    <w:t>Die jährliche Grundgebühr Wasser beträgt aufgrund des Wasserver</w:t>
                  </w:r>
                  <w:r w:rsidR="001A6E21">
                    <w:rPr>
                      <w:rFonts w:cs="Arial"/>
                      <w:sz w:val="20"/>
                      <w:szCs w:val="20"/>
                    </w:rPr>
                    <w:t>-</w:t>
                  </w:r>
                  <w:r w:rsidRPr="000A573F">
                    <w:rPr>
                      <w:rFonts w:cs="Arial"/>
                      <w:sz w:val="20"/>
                      <w:szCs w:val="20"/>
                    </w:rPr>
                    <w:t xml:space="preserve">brauchs nach folgenden Abstufungen: </w:t>
                  </w:r>
                </w:p>
                <w:p w14:paraId="151C1C95" w14:textId="77777777" w:rsidR="005C2325" w:rsidRPr="000A573F" w:rsidRDefault="005C2325" w:rsidP="00DF7AF0">
                  <w:pPr>
                    <w:spacing w:after="0" w:line="240" w:lineRule="auto"/>
                    <w:rPr>
                      <w:rFonts w:cs="Arial"/>
                      <w:sz w:val="20"/>
                      <w:szCs w:val="20"/>
                    </w:rPr>
                  </w:pPr>
                </w:p>
                <w:p w14:paraId="72812C69" w14:textId="77777777" w:rsidR="005C2325" w:rsidRPr="000A573F" w:rsidRDefault="005C2325" w:rsidP="00DF7AF0">
                  <w:pPr>
                    <w:spacing w:after="0" w:line="240" w:lineRule="auto"/>
                    <w:rPr>
                      <w:rFonts w:cs="Arial"/>
                      <w:sz w:val="20"/>
                      <w:szCs w:val="20"/>
                    </w:rPr>
                  </w:pPr>
                  <w:r w:rsidRPr="000A573F">
                    <w:rPr>
                      <w:rFonts w:cs="Arial"/>
                      <w:sz w:val="20"/>
                      <w:szCs w:val="20"/>
                    </w:rPr>
                    <w:t>0</w:t>
                  </w:r>
                  <w:r w:rsidRPr="000A573F">
                    <w:rPr>
                      <w:rFonts w:cs="Arial"/>
                      <w:sz w:val="20"/>
                      <w:szCs w:val="20"/>
                    </w:rPr>
                    <w:tab/>
                    <w:t>bis</w:t>
                  </w:r>
                  <w:r w:rsidRPr="000A573F">
                    <w:rPr>
                      <w:rFonts w:cs="Arial"/>
                      <w:sz w:val="20"/>
                      <w:szCs w:val="20"/>
                    </w:rPr>
                    <w:tab/>
                    <w:t>49</w:t>
                  </w:r>
                  <w:r w:rsidRPr="000A573F">
                    <w:rPr>
                      <w:rFonts w:cs="Arial"/>
                      <w:sz w:val="20"/>
                      <w:szCs w:val="20"/>
                    </w:rPr>
                    <w:tab/>
                    <w:t>m3</w:t>
                  </w:r>
                  <w:r w:rsidRPr="000A573F">
                    <w:rPr>
                      <w:rFonts w:cs="Arial"/>
                      <w:sz w:val="20"/>
                      <w:szCs w:val="20"/>
                    </w:rPr>
                    <w:tab/>
                    <w:t>Fr.</w:t>
                  </w:r>
                  <w:r w:rsidRPr="000A573F">
                    <w:rPr>
                      <w:rFonts w:cs="Arial"/>
                      <w:sz w:val="20"/>
                      <w:szCs w:val="20"/>
                    </w:rPr>
                    <w:tab/>
                    <w:t>40.00</w:t>
                  </w:r>
                </w:p>
                <w:p w14:paraId="60919F65" w14:textId="77777777" w:rsidR="005C2325" w:rsidRPr="000A573F" w:rsidRDefault="005C2325" w:rsidP="00DF7AF0">
                  <w:pPr>
                    <w:spacing w:after="0" w:line="240" w:lineRule="auto"/>
                    <w:rPr>
                      <w:rFonts w:cs="Arial"/>
                      <w:sz w:val="20"/>
                      <w:szCs w:val="20"/>
                    </w:rPr>
                  </w:pPr>
                  <w:r w:rsidRPr="000A573F">
                    <w:rPr>
                      <w:rFonts w:cs="Arial"/>
                      <w:sz w:val="20"/>
                      <w:szCs w:val="20"/>
                    </w:rPr>
                    <w:t>50</w:t>
                  </w:r>
                  <w:r w:rsidRPr="000A573F">
                    <w:rPr>
                      <w:rFonts w:cs="Arial"/>
                      <w:sz w:val="20"/>
                      <w:szCs w:val="20"/>
                    </w:rPr>
                    <w:tab/>
                    <w:t>bis</w:t>
                  </w:r>
                  <w:r w:rsidRPr="000A573F">
                    <w:rPr>
                      <w:rFonts w:cs="Arial"/>
                      <w:sz w:val="20"/>
                      <w:szCs w:val="20"/>
                    </w:rPr>
                    <w:tab/>
                    <w:t>499</w:t>
                  </w:r>
                  <w:r w:rsidRPr="000A573F">
                    <w:rPr>
                      <w:rFonts w:cs="Arial"/>
                      <w:sz w:val="20"/>
                      <w:szCs w:val="20"/>
                    </w:rPr>
                    <w:tab/>
                    <w:t>m3</w:t>
                  </w:r>
                  <w:r w:rsidRPr="000A573F">
                    <w:rPr>
                      <w:rFonts w:cs="Arial"/>
                      <w:sz w:val="20"/>
                      <w:szCs w:val="20"/>
                    </w:rPr>
                    <w:tab/>
                    <w:t>Fr.</w:t>
                  </w:r>
                  <w:r w:rsidRPr="000A573F">
                    <w:rPr>
                      <w:rFonts w:cs="Arial"/>
                      <w:sz w:val="20"/>
                      <w:szCs w:val="20"/>
                    </w:rPr>
                    <w:tab/>
                    <w:t>80.00</w:t>
                  </w:r>
                </w:p>
                <w:p w14:paraId="4D9CCB38" w14:textId="77777777" w:rsidR="005C2325" w:rsidRPr="000A573F" w:rsidRDefault="005C2325" w:rsidP="00DF7AF0">
                  <w:pPr>
                    <w:spacing w:after="0" w:line="240" w:lineRule="auto"/>
                    <w:rPr>
                      <w:rFonts w:cs="Arial"/>
                      <w:sz w:val="20"/>
                      <w:szCs w:val="20"/>
                    </w:rPr>
                  </w:pPr>
                  <w:r w:rsidRPr="000A573F">
                    <w:rPr>
                      <w:rFonts w:cs="Arial"/>
                      <w:sz w:val="20"/>
                      <w:szCs w:val="20"/>
                    </w:rPr>
                    <w:t>500</w:t>
                  </w:r>
                  <w:r w:rsidRPr="000A573F">
                    <w:rPr>
                      <w:rFonts w:cs="Arial"/>
                      <w:sz w:val="20"/>
                      <w:szCs w:val="20"/>
                    </w:rPr>
                    <w:tab/>
                    <w:t>bis</w:t>
                  </w:r>
                  <w:r w:rsidRPr="000A573F">
                    <w:rPr>
                      <w:rFonts w:cs="Arial"/>
                      <w:sz w:val="20"/>
                      <w:szCs w:val="20"/>
                    </w:rPr>
                    <w:tab/>
                    <w:t>999</w:t>
                  </w:r>
                  <w:r w:rsidRPr="000A573F">
                    <w:rPr>
                      <w:rFonts w:cs="Arial"/>
                      <w:sz w:val="20"/>
                      <w:szCs w:val="20"/>
                    </w:rPr>
                    <w:tab/>
                    <w:t>m3</w:t>
                  </w:r>
                  <w:r w:rsidRPr="000A573F">
                    <w:rPr>
                      <w:rFonts w:cs="Arial"/>
                      <w:sz w:val="20"/>
                      <w:szCs w:val="20"/>
                    </w:rPr>
                    <w:tab/>
                    <w:t>Fr.</w:t>
                  </w:r>
                  <w:r w:rsidRPr="000A573F">
                    <w:rPr>
                      <w:rFonts w:cs="Arial"/>
                      <w:sz w:val="20"/>
                      <w:szCs w:val="20"/>
                    </w:rPr>
                    <w:tab/>
                    <w:t>200.00</w:t>
                  </w:r>
                </w:p>
                <w:p w14:paraId="132D01E8" w14:textId="77777777" w:rsidR="005C2325" w:rsidRPr="000A573F" w:rsidRDefault="005C2325" w:rsidP="00DF7AF0">
                  <w:pPr>
                    <w:spacing w:after="0" w:line="240" w:lineRule="auto"/>
                    <w:rPr>
                      <w:rFonts w:cs="Arial"/>
                      <w:sz w:val="20"/>
                      <w:szCs w:val="20"/>
                    </w:rPr>
                  </w:pPr>
                  <w:r w:rsidRPr="000A573F">
                    <w:rPr>
                      <w:rFonts w:cs="Arial"/>
                      <w:sz w:val="20"/>
                      <w:szCs w:val="20"/>
                    </w:rPr>
                    <w:tab/>
                  </w:r>
                  <w:r w:rsidRPr="000A573F">
                    <w:rPr>
                      <w:rFonts w:cs="Arial"/>
                      <w:sz w:val="20"/>
                      <w:szCs w:val="20"/>
                    </w:rPr>
                    <w:tab/>
                    <w:t>&gt;1000</w:t>
                  </w:r>
                  <w:r w:rsidRPr="000A573F">
                    <w:rPr>
                      <w:rFonts w:cs="Arial"/>
                      <w:sz w:val="20"/>
                      <w:szCs w:val="20"/>
                    </w:rPr>
                    <w:tab/>
                    <w:t>m3</w:t>
                  </w:r>
                  <w:r w:rsidRPr="000A573F">
                    <w:rPr>
                      <w:rFonts w:cs="Arial"/>
                      <w:sz w:val="20"/>
                      <w:szCs w:val="20"/>
                    </w:rPr>
                    <w:tab/>
                    <w:t>Fr.</w:t>
                  </w:r>
                  <w:r w:rsidRPr="000A573F">
                    <w:rPr>
                      <w:rFonts w:cs="Arial"/>
                      <w:sz w:val="20"/>
                      <w:szCs w:val="20"/>
                    </w:rPr>
                    <w:tab/>
                    <w:t>250.00</w:t>
                  </w:r>
                </w:p>
                <w:p w14:paraId="40AEDD99" w14:textId="77777777" w:rsidR="005C2325" w:rsidRPr="000A573F" w:rsidRDefault="005C2325" w:rsidP="00DF7AF0">
                  <w:pPr>
                    <w:spacing w:after="0" w:line="240" w:lineRule="auto"/>
                    <w:rPr>
                      <w:rFonts w:cs="Arial"/>
                      <w:sz w:val="20"/>
                      <w:szCs w:val="20"/>
                    </w:rPr>
                  </w:pPr>
                  <w:r w:rsidRPr="000A573F">
                    <w:rPr>
                      <w:rFonts w:cs="Arial"/>
                      <w:sz w:val="20"/>
                      <w:szCs w:val="20"/>
                    </w:rPr>
                    <w:tab/>
                  </w:r>
                  <w:r w:rsidRPr="000A573F">
                    <w:rPr>
                      <w:rFonts w:cs="Arial"/>
                      <w:sz w:val="20"/>
                      <w:szCs w:val="20"/>
                    </w:rPr>
                    <w:tab/>
                  </w:r>
                  <w:r w:rsidRPr="000A573F">
                    <w:rPr>
                      <w:rFonts w:cs="Arial"/>
                      <w:sz w:val="20"/>
                      <w:szCs w:val="20"/>
                    </w:rPr>
                    <w:tab/>
                  </w:r>
                  <w:r w:rsidRPr="000A573F">
                    <w:rPr>
                      <w:rFonts w:cs="Arial"/>
                      <w:sz w:val="20"/>
                      <w:szCs w:val="20"/>
                    </w:rPr>
                    <w:tab/>
                  </w:r>
                  <w:r w:rsidRPr="000A573F">
                    <w:rPr>
                      <w:rFonts w:cs="Arial"/>
                      <w:sz w:val="20"/>
                      <w:szCs w:val="20"/>
                    </w:rPr>
                    <w:tab/>
                  </w:r>
                </w:p>
                <w:p w14:paraId="024D8125" w14:textId="6496DCD8" w:rsidR="005C2325" w:rsidRPr="000A573F" w:rsidRDefault="005C2325" w:rsidP="00DF7AF0">
                  <w:pPr>
                    <w:spacing w:after="0" w:line="240" w:lineRule="auto"/>
                    <w:rPr>
                      <w:rFonts w:cs="Arial"/>
                      <w:b/>
                      <w:bCs/>
                      <w:sz w:val="20"/>
                      <w:szCs w:val="20"/>
                    </w:rPr>
                  </w:pPr>
                  <w:r w:rsidRPr="000A573F">
                    <w:rPr>
                      <w:rFonts w:cs="Arial"/>
                      <w:b/>
                      <w:bCs/>
                      <w:sz w:val="20"/>
                      <w:szCs w:val="20"/>
                    </w:rPr>
                    <w:t xml:space="preserve">Verbrauchsgebühr Wasser </w:t>
                  </w:r>
                </w:p>
                <w:p w14:paraId="54713B95" w14:textId="2AB1BA0E" w:rsidR="005C2325" w:rsidRPr="000A573F" w:rsidRDefault="005C2325" w:rsidP="00DF7AF0">
                  <w:pPr>
                    <w:spacing w:after="0" w:line="240" w:lineRule="auto"/>
                    <w:ind w:left="342" w:hanging="342"/>
                    <w:rPr>
                      <w:rFonts w:cs="Arial"/>
                      <w:sz w:val="20"/>
                      <w:szCs w:val="20"/>
                    </w:rPr>
                  </w:pPr>
                  <w:r w:rsidRPr="000A573F">
                    <w:rPr>
                      <w:rFonts w:cs="Arial"/>
                      <w:sz w:val="20"/>
                      <w:szCs w:val="20"/>
                    </w:rPr>
                    <w:t>4</w:t>
                  </w:r>
                  <w:r w:rsidRPr="000A573F">
                    <w:rPr>
                      <w:rFonts w:cs="Arial"/>
                      <w:sz w:val="20"/>
                      <w:szCs w:val="20"/>
                    </w:rPr>
                    <w:tab/>
                    <w:t>Die Verbrauchsgebühr beträgt zwischen Fr. 1.50 und Fr. 2.50 pro m3 Wasserverbrauch.</w:t>
                  </w:r>
                </w:p>
                <w:p w14:paraId="31FC421E" w14:textId="7F3B811A" w:rsidR="005C2325" w:rsidRDefault="002D4ECD" w:rsidP="00DF7AF0">
                  <w:pPr>
                    <w:spacing w:after="0" w:line="240" w:lineRule="auto"/>
                    <w:ind w:left="342" w:hanging="342"/>
                    <w:rPr>
                      <w:rFonts w:cs="Arial"/>
                      <w:sz w:val="20"/>
                      <w:szCs w:val="20"/>
                    </w:rPr>
                  </w:pPr>
                  <w:r>
                    <w:rPr>
                      <w:rFonts w:cs="Arial"/>
                      <w:sz w:val="20"/>
                      <w:szCs w:val="20"/>
                    </w:rPr>
                    <w:tab/>
                  </w:r>
                  <w:r w:rsidR="005C2325" w:rsidRPr="000A573F">
                    <w:rPr>
                      <w:rFonts w:cs="Arial"/>
                      <w:sz w:val="20"/>
                      <w:szCs w:val="20"/>
                    </w:rPr>
                    <w:t>(Stand 1. Januar 2024 Fr. 1.95)</w:t>
                  </w:r>
                </w:p>
                <w:p w14:paraId="027ECB9C" w14:textId="77777777" w:rsidR="002D4ECD" w:rsidRPr="000A573F" w:rsidRDefault="002D4ECD" w:rsidP="00DF7AF0">
                  <w:pPr>
                    <w:spacing w:after="0" w:line="240" w:lineRule="auto"/>
                    <w:ind w:left="342" w:hanging="342"/>
                    <w:rPr>
                      <w:rFonts w:cs="Arial"/>
                      <w:sz w:val="20"/>
                      <w:szCs w:val="20"/>
                    </w:rPr>
                  </w:pPr>
                </w:p>
                <w:p w14:paraId="061739A3" w14:textId="3D58C9CD" w:rsidR="005C2325" w:rsidRPr="000A573F" w:rsidRDefault="005C2325" w:rsidP="00DF7AF0">
                  <w:pPr>
                    <w:spacing w:after="0" w:line="240" w:lineRule="auto"/>
                    <w:ind w:left="342" w:hanging="342"/>
                    <w:rPr>
                      <w:rFonts w:cs="Arial"/>
                      <w:b/>
                      <w:bCs/>
                      <w:sz w:val="20"/>
                      <w:szCs w:val="20"/>
                    </w:rPr>
                  </w:pPr>
                  <w:r w:rsidRPr="000A573F">
                    <w:rPr>
                      <w:rFonts w:cs="Arial"/>
                      <w:b/>
                      <w:bCs/>
                      <w:sz w:val="20"/>
                      <w:szCs w:val="20"/>
                    </w:rPr>
                    <w:t xml:space="preserve">Miete Wasseruhr </w:t>
                  </w:r>
                </w:p>
                <w:p w14:paraId="0118C145" w14:textId="77777777" w:rsidR="005C2325" w:rsidRDefault="005C2325" w:rsidP="00DF7AF0">
                  <w:pPr>
                    <w:spacing w:after="0" w:line="240" w:lineRule="auto"/>
                    <w:ind w:left="342" w:hanging="342"/>
                    <w:rPr>
                      <w:rFonts w:cs="Arial"/>
                      <w:sz w:val="20"/>
                      <w:szCs w:val="20"/>
                    </w:rPr>
                  </w:pPr>
                  <w:r w:rsidRPr="000A573F">
                    <w:rPr>
                      <w:rFonts w:cs="Arial"/>
                      <w:sz w:val="20"/>
                      <w:szCs w:val="20"/>
                    </w:rPr>
                    <w:t>5</w:t>
                  </w:r>
                  <w:r w:rsidRPr="000A573F">
                    <w:rPr>
                      <w:rFonts w:cs="Arial"/>
                      <w:sz w:val="20"/>
                      <w:szCs w:val="20"/>
                    </w:rPr>
                    <w:tab/>
                    <w:t>Die jährliche Abonnementsgebühr beträgt pro Wasserzähler Fr. 40.00.</w:t>
                  </w:r>
                </w:p>
                <w:p w14:paraId="5AC2B142" w14:textId="77777777" w:rsidR="002D4ECD" w:rsidRPr="000A573F" w:rsidRDefault="002D4ECD" w:rsidP="00DF7AF0">
                  <w:pPr>
                    <w:spacing w:after="0" w:line="240" w:lineRule="auto"/>
                    <w:ind w:left="342" w:hanging="342"/>
                    <w:rPr>
                      <w:rFonts w:cs="Arial"/>
                      <w:sz w:val="20"/>
                      <w:szCs w:val="20"/>
                    </w:rPr>
                  </w:pPr>
                </w:p>
                <w:p w14:paraId="1E801793" w14:textId="7B5F2851" w:rsidR="005C2325" w:rsidRPr="000A573F" w:rsidRDefault="005C2325" w:rsidP="00DF7AF0">
                  <w:pPr>
                    <w:spacing w:after="0" w:line="240" w:lineRule="auto"/>
                    <w:ind w:left="342" w:hanging="342"/>
                    <w:rPr>
                      <w:rFonts w:cs="Arial"/>
                      <w:b/>
                      <w:bCs/>
                      <w:sz w:val="20"/>
                      <w:szCs w:val="20"/>
                    </w:rPr>
                  </w:pPr>
                  <w:r w:rsidRPr="000A573F">
                    <w:rPr>
                      <w:rFonts w:cs="Arial"/>
                      <w:b/>
                      <w:bCs/>
                      <w:sz w:val="20"/>
                      <w:szCs w:val="20"/>
                    </w:rPr>
                    <w:t xml:space="preserve">Wasser ab Hydrant/Leitungen </w:t>
                  </w:r>
                </w:p>
                <w:p w14:paraId="60541087" w14:textId="64B59B2D" w:rsidR="000E4FD2" w:rsidRPr="000A573F" w:rsidRDefault="005C2325" w:rsidP="002D4ECD">
                  <w:pPr>
                    <w:spacing w:after="0" w:line="240" w:lineRule="auto"/>
                    <w:ind w:left="342" w:hanging="342"/>
                    <w:rPr>
                      <w:rFonts w:cs="Arial"/>
                      <w:sz w:val="20"/>
                      <w:szCs w:val="20"/>
                    </w:rPr>
                  </w:pPr>
                  <w:r w:rsidRPr="000A573F">
                    <w:rPr>
                      <w:rFonts w:cs="Arial"/>
                      <w:sz w:val="20"/>
                      <w:szCs w:val="20"/>
                    </w:rPr>
                    <w:t>6</w:t>
                  </w:r>
                  <w:r w:rsidRPr="000A573F">
                    <w:rPr>
                      <w:rFonts w:cs="Arial"/>
                      <w:sz w:val="20"/>
                      <w:szCs w:val="20"/>
                    </w:rPr>
                    <w:tab/>
                    <w:t>Für die direkte Wasserentnahme ab Hydrant/Leitungen, die ausserhalb der Löschversorgung erfolgt, wird zusätzlich zum m3-Preis gemäss §5 Absatz 4 eine Grundgebühr von Fr. 40.00 erhoben.</w:t>
                  </w:r>
                </w:p>
              </w:tc>
              <w:tc>
                <w:tcPr>
                  <w:tcW w:w="236" w:type="dxa"/>
                  <w:tcBorders>
                    <w:top w:val="nil"/>
                    <w:left w:val="nil"/>
                    <w:bottom w:val="nil"/>
                    <w:right w:val="nil"/>
                  </w:tcBorders>
                </w:tcPr>
                <w:p w14:paraId="140AF25F" w14:textId="172C5858" w:rsidR="00CD7508" w:rsidRPr="000A573F" w:rsidRDefault="00CD7508" w:rsidP="00DF7AF0">
                  <w:pPr>
                    <w:spacing w:after="0" w:line="240" w:lineRule="auto"/>
                    <w:jc w:val="center"/>
                    <w:rPr>
                      <w:rFonts w:cs="Arial"/>
                      <w:sz w:val="20"/>
                      <w:szCs w:val="20"/>
                    </w:rPr>
                  </w:pPr>
                </w:p>
              </w:tc>
              <w:tc>
                <w:tcPr>
                  <w:tcW w:w="4412" w:type="dxa"/>
                  <w:tcBorders>
                    <w:top w:val="nil"/>
                    <w:left w:val="nil"/>
                    <w:bottom w:val="nil"/>
                    <w:right w:val="nil"/>
                  </w:tcBorders>
                </w:tcPr>
                <w:p w14:paraId="557D90A3" w14:textId="77777777" w:rsidR="00CD7508" w:rsidRPr="000A573F" w:rsidRDefault="00CD7508" w:rsidP="00DF7AF0">
                  <w:pPr>
                    <w:spacing w:after="0" w:line="240" w:lineRule="auto"/>
                    <w:ind w:left="3210"/>
                    <w:jc w:val="both"/>
                    <w:rPr>
                      <w:rFonts w:cs="Arial"/>
                      <w:sz w:val="20"/>
                      <w:szCs w:val="20"/>
                    </w:rPr>
                  </w:pPr>
                </w:p>
              </w:tc>
            </w:tr>
          </w:tbl>
          <w:p w14:paraId="672A777D" w14:textId="77777777" w:rsidR="00CE743D" w:rsidRPr="000A573F" w:rsidRDefault="00CE743D" w:rsidP="00DF7AF0">
            <w:pPr>
              <w:rPr>
                <w:b/>
                <w:bCs/>
                <w:sz w:val="20"/>
                <w:szCs w:val="20"/>
              </w:rPr>
            </w:pPr>
          </w:p>
        </w:tc>
        <w:tc>
          <w:tcPr>
            <w:tcW w:w="7229" w:type="dxa"/>
          </w:tcPr>
          <w:p w14:paraId="40E81049" w14:textId="408567A8" w:rsidR="00CE743D" w:rsidRPr="000A573F" w:rsidRDefault="000E4FD2" w:rsidP="00DF7AF0">
            <w:pPr>
              <w:rPr>
                <w:b/>
                <w:bCs/>
                <w:sz w:val="20"/>
                <w:szCs w:val="20"/>
              </w:rPr>
            </w:pPr>
            <w:r w:rsidRPr="000A573F">
              <w:rPr>
                <w:b/>
                <w:bCs/>
                <w:sz w:val="20"/>
                <w:szCs w:val="20"/>
              </w:rPr>
              <w:lastRenderedPageBreak/>
              <w:t xml:space="preserve">§ 5 </w:t>
            </w:r>
            <w:r w:rsidR="00C02096" w:rsidRPr="000A573F">
              <w:rPr>
                <w:b/>
                <w:bCs/>
                <w:sz w:val="20"/>
                <w:szCs w:val="20"/>
              </w:rPr>
              <w:t xml:space="preserve">Anschlussgebühr Wasser </w:t>
            </w:r>
          </w:p>
          <w:p w14:paraId="35B50632" w14:textId="5462430A" w:rsidR="000E4FD2" w:rsidRPr="000A573F" w:rsidRDefault="000E4FD2" w:rsidP="00CA2D0B">
            <w:pPr>
              <w:pStyle w:val="Listenabsatz"/>
              <w:numPr>
                <w:ilvl w:val="0"/>
                <w:numId w:val="27"/>
              </w:numPr>
              <w:ind w:left="269" w:hanging="269"/>
              <w:rPr>
                <w:sz w:val="20"/>
                <w:szCs w:val="20"/>
              </w:rPr>
            </w:pPr>
            <w:r w:rsidRPr="000A573F">
              <w:rPr>
                <w:sz w:val="20"/>
                <w:szCs w:val="20"/>
              </w:rPr>
              <w:t>Die Anschlussgebühr beträgt 4‰ der Gebäudeversicherungssumme gemäss Schätzung der Solothurnischen Gebäudeversicherung (SGV)</w:t>
            </w:r>
          </w:p>
          <w:p w14:paraId="0FBB3C89" w14:textId="77777777" w:rsidR="00CA2D0B" w:rsidRDefault="00CA2D0B" w:rsidP="00DF7AF0">
            <w:pPr>
              <w:rPr>
                <w:b/>
                <w:bCs/>
                <w:sz w:val="20"/>
                <w:szCs w:val="20"/>
              </w:rPr>
            </w:pPr>
          </w:p>
          <w:p w14:paraId="3E61B9A6" w14:textId="77777777" w:rsidR="00764148" w:rsidRDefault="00764148" w:rsidP="00DF7AF0">
            <w:pPr>
              <w:rPr>
                <w:b/>
                <w:bCs/>
                <w:sz w:val="20"/>
                <w:szCs w:val="20"/>
              </w:rPr>
            </w:pPr>
          </w:p>
          <w:p w14:paraId="59B49EBB" w14:textId="77777777" w:rsidR="00764148" w:rsidRDefault="00764148" w:rsidP="00DF7AF0">
            <w:pPr>
              <w:rPr>
                <w:b/>
                <w:bCs/>
                <w:sz w:val="20"/>
                <w:szCs w:val="20"/>
              </w:rPr>
            </w:pPr>
          </w:p>
          <w:p w14:paraId="37596326" w14:textId="64A3182D" w:rsidR="00764148" w:rsidRDefault="00C912DB" w:rsidP="00DF7AF0">
            <w:pPr>
              <w:rPr>
                <w:b/>
                <w:bCs/>
                <w:sz w:val="20"/>
                <w:szCs w:val="20"/>
              </w:rPr>
            </w:pPr>
            <w:r>
              <w:rPr>
                <w:b/>
                <w:bCs/>
                <w:sz w:val="20"/>
                <w:szCs w:val="20"/>
              </w:rPr>
              <w:t>§ 6 Benützungsgebühren Wasser</w:t>
            </w:r>
          </w:p>
          <w:p w14:paraId="2FD5841C" w14:textId="77777777" w:rsidR="00C912DB" w:rsidRDefault="00C912DB" w:rsidP="00DF7AF0">
            <w:pPr>
              <w:rPr>
                <w:b/>
                <w:bCs/>
                <w:sz w:val="20"/>
                <w:szCs w:val="20"/>
              </w:rPr>
            </w:pPr>
          </w:p>
          <w:p w14:paraId="1ABCB46C" w14:textId="16ECA679" w:rsidR="00C02096" w:rsidRPr="000A573F" w:rsidRDefault="00C02096" w:rsidP="00DF7AF0">
            <w:pPr>
              <w:rPr>
                <w:b/>
                <w:bCs/>
                <w:sz w:val="20"/>
                <w:szCs w:val="20"/>
              </w:rPr>
            </w:pPr>
            <w:r w:rsidRPr="000A573F">
              <w:rPr>
                <w:b/>
                <w:bCs/>
                <w:sz w:val="20"/>
                <w:szCs w:val="20"/>
              </w:rPr>
              <w:t xml:space="preserve">Grundgebühr Wasser </w:t>
            </w:r>
          </w:p>
          <w:p w14:paraId="47CED458" w14:textId="374F9358" w:rsidR="00C02096" w:rsidRPr="000A573F" w:rsidRDefault="007F6D73" w:rsidP="00CA2D0B">
            <w:pPr>
              <w:ind w:left="269" w:hanging="269"/>
              <w:rPr>
                <w:sz w:val="20"/>
                <w:szCs w:val="20"/>
              </w:rPr>
            </w:pPr>
            <w:r>
              <w:rPr>
                <w:sz w:val="20"/>
                <w:szCs w:val="20"/>
              </w:rPr>
              <w:lastRenderedPageBreak/>
              <w:t>1</w:t>
            </w:r>
            <w:r w:rsidR="00C02096" w:rsidRPr="000A573F">
              <w:rPr>
                <w:sz w:val="20"/>
                <w:szCs w:val="20"/>
              </w:rPr>
              <w:tab/>
              <w:t xml:space="preserve">Die jährliche Grundgebühr Wasser beträgt aufgrund des Wasserverbrauchs nach folgenden Abstufungen: </w:t>
            </w:r>
          </w:p>
          <w:p w14:paraId="64B5002B" w14:textId="77777777" w:rsidR="00C02096" w:rsidRPr="000A573F" w:rsidRDefault="00C02096" w:rsidP="00CA2D0B">
            <w:pPr>
              <w:ind w:left="269" w:hanging="269"/>
              <w:rPr>
                <w:sz w:val="20"/>
                <w:szCs w:val="20"/>
              </w:rPr>
            </w:pPr>
          </w:p>
          <w:p w14:paraId="0ED46769" w14:textId="24D2EEF8" w:rsidR="00C02096" w:rsidRPr="000A573F" w:rsidRDefault="00C02096" w:rsidP="00764148">
            <w:pPr>
              <w:tabs>
                <w:tab w:val="left" w:pos="940"/>
                <w:tab w:val="left" w:pos="1447"/>
                <w:tab w:val="left" w:pos="2156"/>
              </w:tabs>
              <w:ind w:left="553" w:hanging="269"/>
              <w:rPr>
                <w:sz w:val="20"/>
                <w:szCs w:val="20"/>
              </w:rPr>
            </w:pPr>
            <w:r w:rsidRPr="000A573F">
              <w:rPr>
                <w:sz w:val="20"/>
                <w:szCs w:val="20"/>
              </w:rPr>
              <w:t>0</w:t>
            </w:r>
            <w:r w:rsidRPr="000A573F">
              <w:rPr>
                <w:sz w:val="20"/>
                <w:szCs w:val="20"/>
              </w:rPr>
              <w:tab/>
            </w:r>
            <w:r w:rsidR="00CA2D0B">
              <w:rPr>
                <w:sz w:val="20"/>
                <w:szCs w:val="20"/>
              </w:rPr>
              <w:tab/>
            </w:r>
            <w:r w:rsidRPr="000A573F">
              <w:rPr>
                <w:sz w:val="20"/>
                <w:szCs w:val="20"/>
              </w:rPr>
              <w:t>bis</w:t>
            </w:r>
            <w:r w:rsidRPr="000A573F">
              <w:rPr>
                <w:sz w:val="20"/>
                <w:szCs w:val="20"/>
              </w:rPr>
              <w:tab/>
              <w:t>49</w:t>
            </w:r>
            <w:r w:rsidRPr="000A573F">
              <w:rPr>
                <w:sz w:val="20"/>
                <w:szCs w:val="20"/>
              </w:rPr>
              <w:tab/>
              <w:t>m3</w:t>
            </w:r>
            <w:r w:rsidRPr="000A573F">
              <w:rPr>
                <w:sz w:val="20"/>
                <w:szCs w:val="20"/>
              </w:rPr>
              <w:tab/>
              <w:t>Fr.</w:t>
            </w:r>
            <w:r w:rsidRPr="000A573F">
              <w:rPr>
                <w:sz w:val="20"/>
                <w:szCs w:val="20"/>
              </w:rPr>
              <w:tab/>
              <w:t>40.00</w:t>
            </w:r>
          </w:p>
          <w:p w14:paraId="058FEF4E" w14:textId="4B265990" w:rsidR="00C02096" w:rsidRPr="000A573F" w:rsidRDefault="00C02096" w:rsidP="00764148">
            <w:pPr>
              <w:tabs>
                <w:tab w:val="left" w:pos="940"/>
                <w:tab w:val="left" w:pos="1447"/>
                <w:tab w:val="left" w:pos="2156"/>
              </w:tabs>
              <w:ind w:left="553" w:hanging="269"/>
              <w:rPr>
                <w:sz w:val="20"/>
                <w:szCs w:val="20"/>
              </w:rPr>
            </w:pPr>
            <w:r w:rsidRPr="000A573F">
              <w:rPr>
                <w:sz w:val="20"/>
                <w:szCs w:val="20"/>
              </w:rPr>
              <w:t>50</w:t>
            </w:r>
            <w:r w:rsidRPr="000A573F">
              <w:rPr>
                <w:sz w:val="20"/>
                <w:szCs w:val="20"/>
              </w:rPr>
              <w:tab/>
            </w:r>
            <w:r w:rsidR="00CA2D0B">
              <w:rPr>
                <w:sz w:val="20"/>
                <w:szCs w:val="20"/>
              </w:rPr>
              <w:tab/>
            </w:r>
            <w:r w:rsidRPr="000A573F">
              <w:rPr>
                <w:sz w:val="20"/>
                <w:szCs w:val="20"/>
              </w:rPr>
              <w:t>bis</w:t>
            </w:r>
            <w:r w:rsidRPr="000A573F">
              <w:rPr>
                <w:sz w:val="20"/>
                <w:szCs w:val="20"/>
              </w:rPr>
              <w:tab/>
              <w:t>499</w:t>
            </w:r>
            <w:r w:rsidRPr="000A573F">
              <w:rPr>
                <w:sz w:val="20"/>
                <w:szCs w:val="20"/>
              </w:rPr>
              <w:tab/>
              <w:t>m3</w:t>
            </w:r>
            <w:r w:rsidRPr="000A573F">
              <w:rPr>
                <w:sz w:val="20"/>
                <w:szCs w:val="20"/>
              </w:rPr>
              <w:tab/>
              <w:t>Fr.</w:t>
            </w:r>
            <w:r w:rsidRPr="000A573F">
              <w:rPr>
                <w:sz w:val="20"/>
                <w:szCs w:val="20"/>
              </w:rPr>
              <w:tab/>
              <w:t>80.00</w:t>
            </w:r>
          </w:p>
          <w:p w14:paraId="7DDC33BC" w14:textId="1946CF5E" w:rsidR="00C02096" w:rsidRPr="000A573F" w:rsidRDefault="00C02096" w:rsidP="00764148">
            <w:pPr>
              <w:tabs>
                <w:tab w:val="left" w:pos="940"/>
                <w:tab w:val="left" w:pos="1447"/>
                <w:tab w:val="left" w:pos="2156"/>
              </w:tabs>
              <w:ind w:left="553" w:hanging="269"/>
              <w:rPr>
                <w:sz w:val="20"/>
                <w:szCs w:val="20"/>
              </w:rPr>
            </w:pPr>
            <w:r w:rsidRPr="000A573F">
              <w:rPr>
                <w:sz w:val="20"/>
                <w:szCs w:val="20"/>
              </w:rPr>
              <w:t>500</w:t>
            </w:r>
            <w:r w:rsidR="00CA2D0B">
              <w:rPr>
                <w:sz w:val="20"/>
                <w:szCs w:val="20"/>
              </w:rPr>
              <w:t xml:space="preserve"> </w:t>
            </w:r>
            <w:r w:rsidR="00CA2D0B">
              <w:rPr>
                <w:sz w:val="20"/>
                <w:szCs w:val="20"/>
              </w:rPr>
              <w:tab/>
            </w:r>
            <w:r w:rsidRPr="000A573F">
              <w:rPr>
                <w:sz w:val="20"/>
                <w:szCs w:val="20"/>
              </w:rPr>
              <w:t>bis</w:t>
            </w:r>
            <w:r w:rsidR="00CA2D0B">
              <w:rPr>
                <w:sz w:val="20"/>
                <w:szCs w:val="20"/>
              </w:rPr>
              <w:t xml:space="preserve"> </w:t>
            </w:r>
            <w:r w:rsidR="00CA2D0B">
              <w:rPr>
                <w:sz w:val="20"/>
                <w:szCs w:val="20"/>
              </w:rPr>
              <w:tab/>
            </w:r>
            <w:r w:rsidRPr="000A573F">
              <w:rPr>
                <w:sz w:val="20"/>
                <w:szCs w:val="20"/>
              </w:rPr>
              <w:t>999</w:t>
            </w:r>
            <w:r w:rsidRPr="000A573F">
              <w:rPr>
                <w:sz w:val="20"/>
                <w:szCs w:val="20"/>
              </w:rPr>
              <w:tab/>
              <w:t>m3</w:t>
            </w:r>
            <w:r w:rsidRPr="000A573F">
              <w:rPr>
                <w:sz w:val="20"/>
                <w:szCs w:val="20"/>
              </w:rPr>
              <w:tab/>
              <w:t>Fr.</w:t>
            </w:r>
            <w:r w:rsidRPr="000A573F">
              <w:rPr>
                <w:sz w:val="20"/>
                <w:szCs w:val="20"/>
              </w:rPr>
              <w:tab/>
              <w:t>200.00</w:t>
            </w:r>
          </w:p>
          <w:p w14:paraId="03B9C08A" w14:textId="07F15747" w:rsidR="00C02096" w:rsidRPr="000A573F" w:rsidRDefault="00C02096" w:rsidP="00764148">
            <w:pPr>
              <w:tabs>
                <w:tab w:val="left" w:pos="940"/>
                <w:tab w:val="left" w:pos="1447"/>
                <w:tab w:val="left" w:pos="2156"/>
              </w:tabs>
              <w:ind w:left="553" w:hanging="269"/>
              <w:rPr>
                <w:sz w:val="20"/>
                <w:szCs w:val="20"/>
              </w:rPr>
            </w:pPr>
            <w:r w:rsidRPr="000A573F">
              <w:rPr>
                <w:sz w:val="20"/>
                <w:szCs w:val="20"/>
              </w:rPr>
              <w:tab/>
            </w:r>
            <w:r w:rsidRPr="000A573F">
              <w:rPr>
                <w:sz w:val="20"/>
                <w:szCs w:val="20"/>
              </w:rPr>
              <w:tab/>
            </w:r>
            <w:r w:rsidR="00764148">
              <w:rPr>
                <w:sz w:val="20"/>
                <w:szCs w:val="20"/>
              </w:rPr>
              <w:t xml:space="preserve">Ab </w:t>
            </w:r>
            <w:r w:rsidR="00764148">
              <w:rPr>
                <w:sz w:val="20"/>
                <w:szCs w:val="20"/>
              </w:rPr>
              <w:tab/>
            </w:r>
            <w:r w:rsidRPr="000A573F">
              <w:rPr>
                <w:sz w:val="20"/>
                <w:szCs w:val="20"/>
              </w:rPr>
              <w:t>1000</w:t>
            </w:r>
            <w:r w:rsidRPr="000A573F">
              <w:rPr>
                <w:sz w:val="20"/>
                <w:szCs w:val="20"/>
              </w:rPr>
              <w:tab/>
              <w:t>m3</w:t>
            </w:r>
            <w:r w:rsidRPr="000A573F">
              <w:rPr>
                <w:sz w:val="20"/>
                <w:szCs w:val="20"/>
              </w:rPr>
              <w:tab/>
              <w:t>Fr.</w:t>
            </w:r>
            <w:r w:rsidRPr="000A573F">
              <w:rPr>
                <w:sz w:val="20"/>
                <w:szCs w:val="20"/>
              </w:rPr>
              <w:tab/>
              <w:t>250.00</w:t>
            </w:r>
          </w:p>
          <w:p w14:paraId="081C30BF" w14:textId="77777777" w:rsidR="00C02096" w:rsidRPr="000A573F" w:rsidRDefault="00C02096" w:rsidP="00CA2D0B">
            <w:pPr>
              <w:ind w:left="269" w:hanging="269"/>
              <w:rPr>
                <w:sz w:val="20"/>
                <w:szCs w:val="20"/>
              </w:rPr>
            </w:pPr>
            <w:r w:rsidRPr="000A573F">
              <w:rPr>
                <w:sz w:val="20"/>
                <w:szCs w:val="20"/>
              </w:rPr>
              <w:tab/>
            </w:r>
            <w:r w:rsidRPr="000A573F">
              <w:rPr>
                <w:sz w:val="20"/>
                <w:szCs w:val="20"/>
              </w:rPr>
              <w:tab/>
            </w:r>
            <w:r w:rsidRPr="000A573F">
              <w:rPr>
                <w:sz w:val="20"/>
                <w:szCs w:val="20"/>
              </w:rPr>
              <w:tab/>
            </w:r>
            <w:r w:rsidRPr="000A573F">
              <w:rPr>
                <w:sz w:val="20"/>
                <w:szCs w:val="20"/>
              </w:rPr>
              <w:tab/>
            </w:r>
            <w:r w:rsidRPr="000A573F">
              <w:rPr>
                <w:sz w:val="20"/>
                <w:szCs w:val="20"/>
              </w:rPr>
              <w:tab/>
            </w:r>
          </w:p>
          <w:p w14:paraId="52B2CC6C" w14:textId="5ED73A3B" w:rsidR="00C02096" w:rsidRPr="000A573F" w:rsidRDefault="00C02096" w:rsidP="00CA2D0B">
            <w:pPr>
              <w:ind w:left="269" w:hanging="269"/>
              <w:rPr>
                <w:b/>
                <w:bCs/>
                <w:sz w:val="20"/>
                <w:szCs w:val="20"/>
              </w:rPr>
            </w:pPr>
            <w:r w:rsidRPr="000A573F">
              <w:rPr>
                <w:b/>
                <w:bCs/>
                <w:sz w:val="20"/>
                <w:szCs w:val="20"/>
              </w:rPr>
              <w:t>Verbrauchsgebühr</w:t>
            </w:r>
            <w:r w:rsidR="007F6D73">
              <w:rPr>
                <w:b/>
                <w:bCs/>
                <w:sz w:val="20"/>
                <w:szCs w:val="20"/>
              </w:rPr>
              <w:t>en</w:t>
            </w:r>
            <w:r w:rsidRPr="000A573F">
              <w:rPr>
                <w:b/>
                <w:bCs/>
                <w:sz w:val="20"/>
                <w:szCs w:val="20"/>
              </w:rPr>
              <w:t xml:space="preserve"> Wasser </w:t>
            </w:r>
          </w:p>
          <w:p w14:paraId="6B7F3C7A" w14:textId="5802354F" w:rsidR="00C02096" w:rsidRPr="000A573F" w:rsidRDefault="007F6D73" w:rsidP="00CA2D0B">
            <w:pPr>
              <w:ind w:left="269" w:hanging="269"/>
              <w:rPr>
                <w:sz w:val="20"/>
                <w:szCs w:val="20"/>
              </w:rPr>
            </w:pPr>
            <w:r>
              <w:rPr>
                <w:sz w:val="20"/>
                <w:szCs w:val="20"/>
              </w:rPr>
              <w:t>2</w:t>
            </w:r>
            <w:r w:rsidR="00C02096" w:rsidRPr="000A573F">
              <w:rPr>
                <w:sz w:val="20"/>
                <w:szCs w:val="20"/>
              </w:rPr>
              <w:tab/>
              <w:t>Die Verbrauchsgebühr beträgt zwischen Fr. 1.5</w:t>
            </w:r>
            <w:r w:rsidR="00C02096" w:rsidRPr="00AC5819">
              <w:rPr>
                <w:sz w:val="20"/>
                <w:szCs w:val="20"/>
              </w:rPr>
              <w:t xml:space="preserve">0 und Fr. </w:t>
            </w:r>
            <w:r w:rsidR="00AC5819" w:rsidRPr="00AC5819">
              <w:rPr>
                <w:sz w:val="20"/>
                <w:szCs w:val="20"/>
              </w:rPr>
              <w:t>2.50</w:t>
            </w:r>
            <w:r w:rsidR="0092789A" w:rsidRPr="00AC5819">
              <w:rPr>
                <w:sz w:val="20"/>
                <w:szCs w:val="20"/>
              </w:rPr>
              <w:t xml:space="preserve"> </w:t>
            </w:r>
            <w:r w:rsidR="00C02096" w:rsidRPr="00AC5819">
              <w:rPr>
                <w:sz w:val="20"/>
                <w:szCs w:val="20"/>
              </w:rPr>
              <w:t>p</w:t>
            </w:r>
            <w:r w:rsidR="00C02096" w:rsidRPr="000A573F">
              <w:rPr>
                <w:sz w:val="20"/>
                <w:szCs w:val="20"/>
              </w:rPr>
              <w:t>ro m3 Wasser</w:t>
            </w:r>
            <w:r w:rsidR="00CD79EC">
              <w:rPr>
                <w:sz w:val="20"/>
                <w:szCs w:val="20"/>
              </w:rPr>
              <w:t>-</w:t>
            </w:r>
            <w:r w:rsidR="00C02096" w:rsidRPr="000A573F">
              <w:rPr>
                <w:sz w:val="20"/>
                <w:szCs w:val="20"/>
              </w:rPr>
              <w:t>verbrauch.</w:t>
            </w:r>
          </w:p>
          <w:p w14:paraId="0B40082A" w14:textId="370D912C" w:rsidR="00C02096" w:rsidRPr="000A573F" w:rsidRDefault="00CA2D0B" w:rsidP="00CA2D0B">
            <w:pPr>
              <w:ind w:left="269" w:hanging="269"/>
              <w:rPr>
                <w:sz w:val="20"/>
                <w:szCs w:val="20"/>
              </w:rPr>
            </w:pPr>
            <w:r>
              <w:rPr>
                <w:sz w:val="20"/>
                <w:szCs w:val="20"/>
              </w:rPr>
              <w:tab/>
            </w:r>
            <w:r w:rsidR="00C02096" w:rsidRPr="000A573F">
              <w:rPr>
                <w:sz w:val="20"/>
                <w:szCs w:val="20"/>
              </w:rPr>
              <w:t>(Die innerhalb dieses Rahmens vom Gemeinderat bestimmte Gebührenhöhe wird vom Gemeinderat in einem deklarativen Tarifblatt festgehalten)</w:t>
            </w:r>
          </w:p>
          <w:p w14:paraId="4EE0EAEA" w14:textId="77777777" w:rsidR="00C02096" w:rsidRPr="000A573F" w:rsidRDefault="00C02096" w:rsidP="00CA2D0B">
            <w:pPr>
              <w:ind w:left="269" w:hanging="269"/>
              <w:rPr>
                <w:b/>
                <w:bCs/>
                <w:sz w:val="20"/>
                <w:szCs w:val="20"/>
              </w:rPr>
            </w:pPr>
          </w:p>
          <w:p w14:paraId="512B3FB1" w14:textId="77777777" w:rsidR="00C02096" w:rsidRPr="000A573F" w:rsidRDefault="00C02096" w:rsidP="00CA2D0B">
            <w:pPr>
              <w:ind w:left="269" w:hanging="269"/>
              <w:rPr>
                <w:b/>
                <w:bCs/>
                <w:sz w:val="20"/>
                <w:szCs w:val="20"/>
              </w:rPr>
            </w:pPr>
            <w:r w:rsidRPr="000A573F">
              <w:rPr>
                <w:b/>
                <w:bCs/>
                <w:sz w:val="20"/>
                <w:szCs w:val="20"/>
              </w:rPr>
              <w:t xml:space="preserve">Miete Wasseruhr </w:t>
            </w:r>
          </w:p>
          <w:p w14:paraId="6D34E527" w14:textId="30505A1D" w:rsidR="00C02096" w:rsidRPr="000A573F" w:rsidRDefault="007F6D73" w:rsidP="00CA2D0B">
            <w:pPr>
              <w:ind w:left="269" w:hanging="269"/>
              <w:rPr>
                <w:sz w:val="20"/>
                <w:szCs w:val="20"/>
              </w:rPr>
            </w:pPr>
            <w:r>
              <w:rPr>
                <w:sz w:val="20"/>
                <w:szCs w:val="20"/>
              </w:rPr>
              <w:t>3</w:t>
            </w:r>
            <w:r w:rsidR="00C02096" w:rsidRPr="000A573F">
              <w:rPr>
                <w:sz w:val="20"/>
                <w:szCs w:val="20"/>
              </w:rPr>
              <w:tab/>
              <w:t>Die jährliche Abonnementsgebühr beträgt pro Wasserzähler Fr. 40.00.</w:t>
            </w:r>
          </w:p>
          <w:p w14:paraId="62FE3A4B" w14:textId="77777777" w:rsidR="00C02096" w:rsidRPr="000A573F" w:rsidRDefault="00C02096" w:rsidP="00CA2D0B">
            <w:pPr>
              <w:ind w:left="269" w:hanging="269"/>
              <w:rPr>
                <w:sz w:val="20"/>
                <w:szCs w:val="20"/>
              </w:rPr>
            </w:pPr>
          </w:p>
          <w:p w14:paraId="12DDD593" w14:textId="77777777" w:rsidR="00C02096" w:rsidRPr="000A573F" w:rsidRDefault="00C02096" w:rsidP="00CA2D0B">
            <w:pPr>
              <w:ind w:left="269" w:hanging="269"/>
              <w:rPr>
                <w:b/>
                <w:bCs/>
                <w:sz w:val="20"/>
                <w:szCs w:val="20"/>
              </w:rPr>
            </w:pPr>
            <w:r w:rsidRPr="000A573F">
              <w:rPr>
                <w:b/>
                <w:bCs/>
                <w:sz w:val="20"/>
                <w:szCs w:val="20"/>
              </w:rPr>
              <w:t xml:space="preserve">Bauwasser, Brunnen und Wasser ab Hydrant </w:t>
            </w:r>
          </w:p>
          <w:p w14:paraId="012E9811" w14:textId="4F282F42" w:rsidR="00C02096" w:rsidRPr="007F6D73" w:rsidRDefault="007F6D73" w:rsidP="007F6D73">
            <w:pPr>
              <w:ind w:left="314" w:hanging="283"/>
              <w:rPr>
                <w:sz w:val="20"/>
                <w:szCs w:val="20"/>
              </w:rPr>
            </w:pPr>
            <w:r>
              <w:rPr>
                <w:sz w:val="20"/>
                <w:szCs w:val="20"/>
              </w:rPr>
              <w:t>4</w:t>
            </w:r>
            <w:r>
              <w:rPr>
                <w:sz w:val="20"/>
                <w:szCs w:val="20"/>
              </w:rPr>
              <w:tab/>
            </w:r>
            <w:r w:rsidR="00C02096" w:rsidRPr="007F6D73">
              <w:rPr>
                <w:sz w:val="20"/>
                <w:szCs w:val="20"/>
              </w:rPr>
              <w:t>Für Bauwasser, den Wasserbezug für Brunnen und die bewilligte direkte Wasserentnahme ab Hydrant, die ausserhalb der Löschversorgung erfolgt, wird zusätzlich zum m3-Preis gemäss §5 Absatz 3 eine Grundgebühr von Fr. 40.00 erhoben.</w:t>
            </w:r>
          </w:p>
          <w:p w14:paraId="6336DF3C" w14:textId="1625E002" w:rsidR="00764148" w:rsidRPr="00764148" w:rsidRDefault="00764148" w:rsidP="00764148">
            <w:pPr>
              <w:pStyle w:val="Listenabsatz"/>
              <w:ind w:left="382"/>
              <w:rPr>
                <w:sz w:val="20"/>
                <w:szCs w:val="20"/>
              </w:rPr>
            </w:pPr>
          </w:p>
        </w:tc>
      </w:tr>
      <w:tr w:rsidR="00DD1DE3" w:rsidRPr="000A573F" w14:paraId="37E92C3A" w14:textId="77777777" w:rsidTr="00DD1DE3">
        <w:tc>
          <w:tcPr>
            <w:tcW w:w="7083" w:type="dxa"/>
          </w:tcPr>
          <w:p w14:paraId="0EF3316E" w14:textId="77777777" w:rsidR="0043292E" w:rsidRPr="000A573F" w:rsidRDefault="005C2325" w:rsidP="00CD7508">
            <w:pPr>
              <w:rPr>
                <w:rFonts w:cs="Arial"/>
                <w:b/>
                <w:bCs/>
                <w:sz w:val="20"/>
                <w:szCs w:val="20"/>
              </w:rPr>
            </w:pPr>
            <w:r w:rsidRPr="000A573F">
              <w:rPr>
                <w:rFonts w:cs="Arial"/>
                <w:b/>
                <w:bCs/>
                <w:sz w:val="20"/>
                <w:szCs w:val="20"/>
              </w:rPr>
              <w:lastRenderedPageBreak/>
              <w:t xml:space="preserve">§ 6 </w:t>
            </w:r>
            <w:r w:rsidR="0043292E" w:rsidRPr="000A573F">
              <w:rPr>
                <w:rFonts w:cs="Arial"/>
                <w:b/>
                <w:bCs/>
                <w:sz w:val="20"/>
                <w:szCs w:val="20"/>
              </w:rPr>
              <w:t xml:space="preserve">Mehrwertsteuer </w:t>
            </w:r>
          </w:p>
          <w:p w14:paraId="2ED85D2C" w14:textId="188CA425" w:rsidR="005C2325" w:rsidRPr="000A573F" w:rsidRDefault="005C2325" w:rsidP="00CD7508">
            <w:pPr>
              <w:rPr>
                <w:rFonts w:cs="Arial"/>
                <w:sz w:val="20"/>
                <w:szCs w:val="20"/>
              </w:rPr>
            </w:pPr>
            <w:r w:rsidRPr="000A573F">
              <w:rPr>
                <w:rFonts w:cs="Arial"/>
                <w:sz w:val="20"/>
                <w:szCs w:val="20"/>
              </w:rPr>
              <w:t>Die gesetzliche Mehrwertsteuer ist in den, in diesem Gebührenanhang ent</w:t>
            </w:r>
            <w:r w:rsidR="004E3B49">
              <w:rPr>
                <w:rFonts w:cs="Arial"/>
                <w:sz w:val="20"/>
                <w:szCs w:val="20"/>
              </w:rPr>
              <w:t>-</w:t>
            </w:r>
            <w:r w:rsidRPr="000A573F">
              <w:rPr>
                <w:rFonts w:cs="Arial"/>
                <w:sz w:val="20"/>
                <w:szCs w:val="20"/>
              </w:rPr>
              <w:t>haltenen, Gebühren inbegriffen.</w:t>
            </w:r>
          </w:p>
        </w:tc>
        <w:tc>
          <w:tcPr>
            <w:tcW w:w="7229" w:type="dxa"/>
          </w:tcPr>
          <w:p w14:paraId="640F594B" w14:textId="6AAC5AF2" w:rsidR="00CC50B9" w:rsidRPr="00CC50B9" w:rsidRDefault="00CC50B9" w:rsidP="00CC50B9">
            <w:pPr>
              <w:rPr>
                <w:rFonts w:cs="Arial"/>
                <w:b/>
                <w:bCs/>
                <w:sz w:val="20"/>
                <w:szCs w:val="20"/>
              </w:rPr>
            </w:pPr>
            <w:r w:rsidRPr="00CC50B9">
              <w:rPr>
                <w:rFonts w:cs="Arial"/>
                <w:b/>
                <w:bCs/>
                <w:sz w:val="20"/>
                <w:szCs w:val="20"/>
              </w:rPr>
              <w:t xml:space="preserve">§ </w:t>
            </w:r>
            <w:r w:rsidR="00D556EF">
              <w:rPr>
                <w:rFonts w:cs="Arial"/>
                <w:b/>
                <w:bCs/>
                <w:sz w:val="20"/>
                <w:szCs w:val="20"/>
              </w:rPr>
              <w:t>7</w:t>
            </w:r>
            <w:r w:rsidRPr="00CC50B9">
              <w:rPr>
                <w:rFonts w:cs="Arial"/>
                <w:b/>
                <w:bCs/>
                <w:sz w:val="20"/>
                <w:szCs w:val="20"/>
              </w:rPr>
              <w:t xml:space="preserve"> Mehrwertsteuer </w:t>
            </w:r>
          </w:p>
          <w:p w14:paraId="3D7B228C" w14:textId="270E1C6A" w:rsidR="0043292E" w:rsidRPr="000A573F" w:rsidRDefault="00CC50B9" w:rsidP="00CC50B9">
            <w:pPr>
              <w:rPr>
                <w:rFonts w:cs="Arial"/>
                <w:sz w:val="20"/>
                <w:szCs w:val="20"/>
              </w:rPr>
            </w:pPr>
            <w:r w:rsidRPr="00CC50B9">
              <w:rPr>
                <w:rFonts w:cs="Arial"/>
                <w:sz w:val="20"/>
                <w:szCs w:val="20"/>
              </w:rPr>
              <w:t>Die gesetzliche Mehrwertsteuer ist in den in diesem Gebührenanhang ent-haltenen Gebühren inbegriffen.</w:t>
            </w:r>
          </w:p>
        </w:tc>
      </w:tr>
    </w:tbl>
    <w:p w14:paraId="06CC0945" w14:textId="77777777" w:rsidR="0005127D" w:rsidRPr="000A573F" w:rsidRDefault="0005127D">
      <w:pPr>
        <w:rPr>
          <w:sz w:val="20"/>
          <w:szCs w:val="20"/>
        </w:rPr>
      </w:pPr>
    </w:p>
    <w:p w14:paraId="0EF98BFB" w14:textId="77777777" w:rsidR="0005127D" w:rsidRDefault="0005127D"/>
    <w:sectPr w:rsidR="0005127D" w:rsidSect="0005127D">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6C9A" w14:textId="77777777" w:rsidR="002C7E2D" w:rsidRDefault="002C7E2D" w:rsidP="002C7E2D">
      <w:pPr>
        <w:spacing w:after="0" w:line="240" w:lineRule="auto"/>
      </w:pPr>
      <w:r>
        <w:separator/>
      </w:r>
    </w:p>
  </w:endnote>
  <w:endnote w:type="continuationSeparator" w:id="0">
    <w:p w14:paraId="2A9D1BC6" w14:textId="77777777" w:rsidR="002C7E2D" w:rsidRDefault="002C7E2D" w:rsidP="002C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DBF6" w14:textId="77777777" w:rsidR="002C7E2D" w:rsidRDefault="002C7E2D" w:rsidP="002C7E2D">
      <w:pPr>
        <w:spacing w:after="0" w:line="240" w:lineRule="auto"/>
      </w:pPr>
      <w:r>
        <w:separator/>
      </w:r>
    </w:p>
  </w:footnote>
  <w:footnote w:type="continuationSeparator" w:id="0">
    <w:p w14:paraId="1C9FB5AE" w14:textId="77777777" w:rsidR="002C7E2D" w:rsidRDefault="002C7E2D" w:rsidP="002C7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B7"/>
    <w:multiLevelType w:val="hybridMultilevel"/>
    <w:tmpl w:val="12A6E9B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46B2A13"/>
    <w:multiLevelType w:val="hybridMultilevel"/>
    <w:tmpl w:val="12A6E9B6"/>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099E2D3D"/>
    <w:multiLevelType w:val="hybridMultilevel"/>
    <w:tmpl w:val="CAC6B96E"/>
    <w:lvl w:ilvl="0" w:tplc="0670589C">
      <w:start w:val="1"/>
      <w:numFmt w:val="decimal"/>
      <w:lvlText w:val="%1"/>
      <w:lvlJc w:val="left"/>
      <w:pPr>
        <w:ind w:left="382" w:hanging="360"/>
      </w:pPr>
      <w:rPr>
        <w:rFonts w:hint="default"/>
      </w:rPr>
    </w:lvl>
    <w:lvl w:ilvl="1" w:tplc="08070019" w:tentative="1">
      <w:start w:val="1"/>
      <w:numFmt w:val="lowerLetter"/>
      <w:lvlText w:val="%2."/>
      <w:lvlJc w:val="left"/>
      <w:pPr>
        <w:ind w:left="1102" w:hanging="360"/>
      </w:pPr>
    </w:lvl>
    <w:lvl w:ilvl="2" w:tplc="0807001B" w:tentative="1">
      <w:start w:val="1"/>
      <w:numFmt w:val="lowerRoman"/>
      <w:lvlText w:val="%3."/>
      <w:lvlJc w:val="right"/>
      <w:pPr>
        <w:ind w:left="1822" w:hanging="180"/>
      </w:pPr>
    </w:lvl>
    <w:lvl w:ilvl="3" w:tplc="0807000F" w:tentative="1">
      <w:start w:val="1"/>
      <w:numFmt w:val="decimal"/>
      <w:lvlText w:val="%4."/>
      <w:lvlJc w:val="left"/>
      <w:pPr>
        <w:ind w:left="2542" w:hanging="360"/>
      </w:pPr>
    </w:lvl>
    <w:lvl w:ilvl="4" w:tplc="08070019" w:tentative="1">
      <w:start w:val="1"/>
      <w:numFmt w:val="lowerLetter"/>
      <w:lvlText w:val="%5."/>
      <w:lvlJc w:val="left"/>
      <w:pPr>
        <w:ind w:left="3262" w:hanging="360"/>
      </w:pPr>
    </w:lvl>
    <w:lvl w:ilvl="5" w:tplc="0807001B" w:tentative="1">
      <w:start w:val="1"/>
      <w:numFmt w:val="lowerRoman"/>
      <w:lvlText w:val="%6."/>
      <w:lvlJc w:val="right"/>
      <w:pPr>
        <w:ind w:left="3982" w:hanging="180"/>
      </w:pPr>
    </w:lvl>
    <w:lvl w:ilvl="6" w:tplc="0807000F" w:tentative="1">
      <w:start w:val="1"/>
      <w:numFmt w:val="decimal"/>
      <w:lvlText w:val="%7."/>
      <w:lvlJc w:val="left"/>
      <w:pPr>
        <w:ind w:left="4702" w:hanging="360"/>
      </w:pPr>
    </w:lvl>
    <w:lvl w:ilvl="7" w:tplc="08070019" w:tentative="1">
      <w:start w:val="1"/>
      <w:numFmt w:val="lowerLetter"/>
      <w:lvlText w:val="%8."/>
      <w:lvlJc w:val="left"/>
      <w:pPr>
        <w:ind w:left="5422" w:hanging="360"/>
      </w:pPr>
    </w:lvl>
    <w:lvl w:ilvl="8" w:tplc="0807001B" w:tentative="1">
      <w:start w:val="1"/>
      <w:numFmt w:val="lowerRoman"/>
      <w:lvlText w:val="%9."/>
      <w:lvlJc w:val="right"/>
      <w:pPr>
        <w:ind w:left="6142" w:hanging="180"/>
      </w:pPr>
    </w:lvl>
  </w:abstractNum>
  <w:abstractNum w:abstractNumId="3" w15:restartNumberingAfterBreak="0">
    <w:nsid w:val="0E592828"/>
    <w:multiLevelType w:val="hybridMultilevel"/>
    <w:tmpl w:val="9D4044C2"/>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05715C8"/>
    <w:multiLevelType w:val="hybridMultilevel"/>
    <w:tmpl w:val="3FEA6F66"/>
    <w:lvl w:ilvl="0" w:tplc="C0E2343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FC1003"/>
    <w:multiLevelType w:val="hybridMultilevel"/>
    <w:tmpl w:val="006ECB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FB129F"/>
    <w:multiLevelType w:val="hybridMultilevel"/>
    <w:tmpl w:val="BCBA9E62"/>
    <w:lvl w:ilvl="0" w:tplc="27A2E898">
      <w:start w:val="1"/>
      <w:numFmt w:val="lowerLetter"/>
      <w:lvlText w:val="%1)"/>
      <w:lvlJc w:val="left"/>
      <w:pPr>
        <w:ind w:left="1080" w:hanging="360"/>
      </w:pPr>
      <w:rPr>
        <w:rFonts w:cs="Times New Roman" w:hint="default"/>
      </w:rPr>
    </w:lvl>
    <w:lvl w:ilvl="1" w:tplc="08070019" w:tentative="1">
      <w:start w:val="1"/>
      <w:numFmt w:val="lowerLetter"/>
      <w:lvlText w:val="%2."/>
      <w:lvlJc w:val="left"/>
      <w:pPr>
        <w:ind w:left="1800" w:hanging="360"/>
      </w:pPr>
      <w:rPr>
        <w:rFonts w:cs="Times New Roman"/>
      </w:rPr>
    </w:lvl>
    <w:lvl w:ilvl="2" w:tplc="0807001B" w:tentative="1">
      <w:start w:val="1"/>
      <w:numFmt w:val="lowerRoman"/>
      <w:lvlText w:val="%3."/>
      <w:lvlJc w:val="right"/>
      <w:pPr>
        <w:ind w:left="2520" w:hanging="180"/>
      </w:pPr>
      <w:rPr>
        <w:rFonts w:cs="Times New Roman"/>
      </w:rPr>
    </w:lvl>
    <w:lvl w:ilvl="3" w:tplc="0807000F" w:tentative="1">
      <w:start w:val="1"/>
      <w:numFmt w:val="decimal"/>
      <w:lvlText w:val="%4."/>
      <w:lvlJc w:val="left"/>
      <w:pPr>
        <w:ind w:left="3240" w:hanging="360"/>
      </w:pPr>
      <w:rPr>
        <w:rFonts w:cs="Times New Roman"/>
      </w:rPr>
    </w:lvl>
    <w:lvl w:ilvl="4" w:tplc="08070019" w:tentative="1">
      <w:start w:val="1"/>
      <w:numFmt w:val="lowerLetter"/>
      <w:lvlText w:val="%5."/>
      <w:lvlJc w:val="left"/>
      <w:pPr>
        <w:ind w:left="3960" w:hanging="360"/>
      </w:pPr>
      <w:rPr>
        <w:rFonts w:cs="Times New Roman"/>
      </w:rPr>
    </w:lvl>
    <w:lvl w:ilvl="5" w:tplc="0807001B" w:tentative="1">
      <w:start w:val="1"/>
      <w:numFmt w:val="lowerRoman"/>
      <w:lvlText w:val="%6."/>
      <w:lvlJc w:val="right"/>
      <w:pPr>
        <w:ind w:left="4680" w:hanging="180"/>
      </w:pPr>
      <w:rPr>
        <w:rFonts w:cs="Times New Roman"/>
      </w:rPr>
    </w:lvl>
    <w:lvl w:ilvl="6" w:tplc="0807000F" w:tentative="1">
      <w:start w:val="1"/>
      <w:numFmt w:val="decimal"/>
      <w:lvlText w:val="%7."/>
      <w:lvlJc w:val="left"/>
      <w:pPr>
        <w:ind w:left="5400" w:hanging="360"/>
      </w:pPr>
      <w:rPr>
        <w:rFonts w:cs="Times New Roman"/>
      </w:rPr>
    </w:lvl>
    <w:lvl w:ilvl="7" w:tplc="08070019" w:tentative="1">
      <w:start w:val="1"/>
      <w:numFmt w:val="lowerLetter"/>
      <w:lvlText w:val="%8."/>
      <w:lvlJc w:val="left"/>
      <w:pPr>
        <w:ind w:left="6120" w:hanging="360"/>
      </w:pPr>
      <w:rPr>
        <w:rFonts w:cs="Times New Roman"/>
      </w:rPr>
    </w:lvl>
    <w:lvl w:ilvl="8" w:tplc="0807001B" w:tentative="1">
      <w:start w:val="1"/>
      <w:numFmt w:val="lowerRoman"/>
      <w:lvlText w:val="%9."/>
      <w:lvlJc w:val="right"/>
      <w:pPr>
        <w:ind w:left="6840" w:hanging="180"/>
      </w:pPr>
      <w:rPr>
        <w:rFonts w:cs="Times New Roman"/>
      </w:rPr>
    </w:lvl>
  </w:abstractNum>
  <w:abstractNum w:abstractNumId="7" w15:restartNumberingAfterBreak="0">
    <w:nsid w:val="24D07FF0"/>
    <w:multiLevelType w:val="hybridMultilevel"/>
    <w:tmpl w:val="CAC6B96E"/>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8" w15:restartNumberingAfterBreak="0">
    <w:nsid w:val="29474BCE"/>
    <w:multiLevelType w:val="hybridMultilevel"/>
    <w:tmpl w:val="E85CB05C"/>
    <w:lvl w:ilvl="0" w:tplc="6D04D4A2">
      <w:start w:val="1"/>
      <w:numFmt w:val="lowerLetter"/>
      <w:lvlText w:val="%1)"/>
      <w:lvlJc w:val="left"/>
      <w:pPr>
        <w:ind w:left="720" w:hanging="360"/>
      </w:pPr>
      <w:rPr>
        <w:rFonts w:cs="Times New Roman" w:hint="default"/>
        <w:strike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9" w15:restartNumberingAfterBreak="0">
    <w:nsid w:val="2A802A2A"/>
    <w:multiLevelType w:val="hybridMultilevel"/>
    <w:tmpl w:val="9EC8E564"/>
    <w:lvl w:ilvl="0" w:tplc="21E6DAE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516A0"/>
    <w:multiLevelType w:val="hybridMultilevel"/>
    <w:tmpl w:val="7534DAF6"/>
    <w:lvl w:ilvl="0" w:tplc="77045ED4">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D2056AF"/>
    <w:multiLevelType w:val="hybridMultilevel"/>
    <w:tmpl w:val="89DAD71E"/>
    <w:lvl w:ilvl="0" w:tplc="4FEA560C">
      <w:numFmt w:val="bullet"/>
      <w:lvlText w:val="•"/>
      <w:lvlJc w:val="left"/>
      <w:pPr>
        <w:ind w:left="1065" w:hanging="705"/>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6943F2"/>
    <w:multiLevelType w:val="hybridMultilevel"/>
    <w:tmpl w:val="5AEED258"/>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3" w15:restartNumberingAfterBreak="0">
    <w:nsid w:val="2E467189"/>
    <w:multiLevelType w:val="hybridMultilevel"/>
    <w:tmpl w:val="1B607ED6"/>
    <w:lvl w:ilvl="0" w:tplc="EDB6DDA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FB311CC"/>
    <w:multiLevelType w:val="hybridMultilevel"/>
    <w:tmpl w:val="F530D810"/>
    <w:lvl w:ilvl="0" w:tplc="FFFFFFFF">
      <w:start w:val="1"/>
      <w:numFmt w:val="bullet"/>
      <w:lvlText w:val=""/>
      <w:lvlJc w:val="left"/>
      <w:pPr>
        <w:ind w:left="360" w:hanging="360"/>
      </w:pPr>
      <w:rPr>
        <w:rFonts w:ascii="Symbol" w:hAnsi="Symbol" w:hint="default"/>
      </w:rPr>
    </w:lvl>
    <w:lvl w:ilvl="1" w:tplc="0807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1705156"/>
    <w:multiLevelType w:val="hybridMultilevel"/>
    <w:tmpl w:val="3B00F5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5A83039"/>
    <w:multiLevelType w:val="hybridMultilevel"/>
    <w:tmpl w:val="E85CB05C"/>
    <w:lvl w:ilvl="0" w:tplc="FFFFFFFF">
      <w:start w:val="1"/>
      <w:numFmt w:val="lowerLetter"/>
      <w:lvlText w:val="%1)"/>
      <w:lvlJc w:val="left"/>
      <w:pPr>
        <w:ind w:left="720" w:hanging="360"/>
      </w:pPr>
      <w:rPr>
        <w:rFonts w:cs="Times New Roman" w:hint="default"/>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A06314C"/>
    <w:multiLevelType w:val="hybridMultilevel"/>
    <w:tmpl w:val="CAC6B96E"/>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8" w15:restartNumberingAfterBreak="0">
    <w:nsid w:val="3AF934C0"/>
    <w:multiLevelType w:val="hybridMultilevel"/>
    <w:tmpl w:val="5AEED258"/>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D594349"/>
    <w:multiLevelType w:val="hybridMultilevel"/>
    <w:tmpl w:val="C73CCAD2"/>
    <w:lvl w:ilvl="0" w:tplc="1610C5B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F002F50"/>
    <w:multiLevelType w:val="hybridMultilevel"/>
    <w:tmpl w:val="A5007F06"/>
    <w:lvl w:ilvl="0" w:tplc="3552F0E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8F4079F"/>
    <w:multiLevelType w:val="hybridMultilevel"/>
    <w:tmpl w:val="0408EF3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95F0436"/>
    <w:multiLevelType w:val="hybridMultilevel"/>
    <w:tmpl w:val="47FACC84"/>
    <w:lvl w:ilvl="0" w:tplc="D938E9E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A590F56"/>
    <w:multiLevelType w:val="hybridMultilevel"/>
    <w:tmpl w:val="B0CC1D36"/>
    <w:lvl w:ilvl="0" w:tplc="DE785B36">
      <w:start w:val="3"/>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06B6C81"/>
    <w:multiLevelType w:val="hybridMultilevel"/>
    <w:tmpl w:val="BCBA9E62"/>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5" w15:restartNumberingAfterBreak="0">
    <w:nsid w:val="5CB7160E"/>
    <w:multiLevelType w:val="hybridMultilevel"/>
    <w:tmpl w:val="9D4044C2"/>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15:restartNumberingAfterBreak="0">
    <w:nsid w:val="5E6F1011"/>
    <w:multiLevelType w:val="hybridMultilevel"/>
    <w:tmpl w:val="4B2EB3C8"/>
    <w:lvl w:ilvl="0" w:tplc="B4E8BDA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FEF1BCB"/>
    <w:multiLevelType w:val="hybridMultilevel"/>
    <w:tmpl w:val="A1A48F9A"/>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8" w15:restartNumberingAfterBreak="0">
    <w:nsid w:val="69703F04"/>
    <w:multiLevelType w:val="hybridMultilevel"/>
    <w:tmpl w:val="849A97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B002964"/>
    <w:multiLevelType w:val="hybridMultilevel"/>
    <w:tmpl w:val="2424E664"/>
    <w:lvl w:ilvl="0" w:tplc="1D546D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175686D"/>
    <w:multiLevelType w:val="hybridMultilevel"/>
    <w:tmpl w:val="CB86776C"/>
    <w:lvl w:ilvl="0" w:tplc="20164B2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6E44CAD"/>
    <w:multiLevelType w:val="hybridMultilevel"/>
    <w:tmpl w:val="FA6457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AEE50A0"/>
    <w:multiLevelType w:val="hybridMultilevel"/>
    <w:tmpl w:val="8CA2C9B4"/>
    <w:lvl w:ilvl="0" w:tplc="1D546D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FE266CE"/>
    <w:multiLevelType w:val="hybridMultilevel"/>
    <w:tmpl w:val="5316E27E"/>
    <w:lvl w:ilvl="0" w:tplc="08070017">
      <w:start w:val="1"/>
      <w:numFmt w:val="lowerLetter"/>
      <w:lvlText w:val="%1)"/>
      <w:lvlJc w:val="left"/>
      <w:pPr>
        <w:ind w:left="720" w:hanging="360"/>
      </w:pPr>
      <w:rPr>
        <w:rFonts w:hint="default"/>
      </w:rPr>
    </w:lvl>
    <w:lvl w:ilvl="1" w:tplc="B1FC7DC2">
      <w:numFmt w:val="bullet"/>
      <w:lvlText w:val="•"/>
      <w:lvlJc w:val="left"/>
      <w:pPr>
        <w:ind w:left="1785" w:hanging="705"/>
      </w:pPr>
      <w:rPr>
        <w:rFonts w:ascii="Aptos" w:eastAsiaTheme="minorHAnsi" w:hAnsi="Aptos" w:cstheme="minorBid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65640152">
    <w:abstractNumId w:val="19"/>
  </w:num>
  <w:num w:numId="2" w16cid:durableId="2033532320">
    <w:abstractNumId w:val="4"/>
  </w:num>
  <w:num w:numId="3" w16cid:durableId="1627740364">
    <w:abstractNumId w:val="31"/>
  </w:num>
  <w:num w:numId="4" w16cid:durableId="47656837">
    <w:abstractNumId w:val="33"/>
  </w:num>
  <w:num w:numId="5" w16cid:durableId="1558928832">
    <w:abstractNumId w:val="21"/>
  </w:num>
  <w:num w:numId="6" w16cid:durableId="25562623">
    <w:abstractNumId w:val="11"/>
  </w:num>
  <w:num w:numId="7" w16cid:durableId="1737313783">
    <w:abstractNumId w:val="15"/>
  </w:num>
  <w:num w:numId="8" w16cid:durableId="1721322760">
    <w:abstractNumId w:val="14"/>
  </w:num>
  <w:num w:numId="9" w16cid:durableId="287325260">
    <w:abstractNumId w:val="5"/>
  </w:num>
  <w:num w:numId="10" w16cid:durableId="115561268">
    <w:abstractNumId w:val="28"/>
  </w:num>
  <w:num w:numId="11" w16cid:durableId="1463622063">
    <w:abstractNumId w:val="13"/>
  </w:num>
  <w:num w:numId="12" w16cid:durableId="633682522">
    <w:abstractNumId w:val="26"/>
  </w:num>
  <w:num w:numId="13" w16cid:durableId="1726829913">
    <w:abstractNumId w:val="25"/>
  </w:num>
  <w:num w:numId="14" w16cid:durableId="2141721501">
    <w:abstractNumId w:val="12"/>
  </w:num>
  <w:num w:numId="15" w16cid:durableId="720372342">
    <w:abstractNumId w:val="27"/>
  </w:num>
  <w:num w:numId="16" w16cid:durableId="1807888085">
    <w:abstractNumId w:val="1"/>
  </w:num>
  <w:num w:numId="17" w16cid:durableId="550308922">
    <w:abstractNumId w:val="6"/>
  </w:num>
  <w:num w:numId="18" w16cid:durableId="1717654163">
    <w:abstractNumId w:val="30"/>
  </w:num>
  <w:num w:numId="19" w16cid:durableId="2008092006">
    <w:abstractNumId w:val="8"/>
  </w:num>
  <w:num w:numId="20" w16cid:durableId="808401848">
    <w:abstractNumId w:val="3"/>
  </w:num>
  <w:num w:numId="21" w16cid:durableId="1506869553">
    <w:abstractNumId w:val="29"/>
  </w:num>
  <w:num w:numId="22" w16cid:durableId="1591353989">
    <w:abstractNumId w:val="18"/>
  </w:num>
  <w:num w:numId="23" w16cid:durableId="585501412">
    <w:abstractNumId w:val="32"/>
  </w:num>
  <w:num w:numId="24" w16cid:durableId="1764647922">
    <w:abstractNumId w:val="0"/>
  </w:num>
  <w:num w:numId="25" w16cid:durableId="1628588798">
    <w:abstractNumId w:val="24"/>
  </w:num>
  <w:num w:numId="26" w16cid:durableId="816189190">
    <w:abstractNumId w:val="16"/>
  </w:num>
  <w:num w:numId="27" w16cid:durableId="1711102943">
    <w:abstractNumId w:val="10"/>
  </w:num>
  <w:num w:numId="28" w16cid:durableId="1973517483">
    <w:abstractNumId w:val="9"/>
  </w:num>
  <w:num w:numId="29" w16cid:durableId="822159388">
    <w:abstractNumId w:val="2"/>
  </w:num>
  <w:num w:numId="30" w16cid:durableId="738752799">
    <w:abstractNumId w:val="23"/>
  </w:num>
  <w:num w:numId="31" w16cid:durableId="1501432638">
    <w:abstractNumId w:val="22"/>
  </w:num>
  <w:num w:numId="32" w16cid:durableId="2053846308">
    <w:abstractNumId w:val="17"/>
  </w:num>
  <w:num w:numId="33" w16cid:durableId="1783332693">
    <w:abstractNumId w:val="7"/>
  </w:num>
  <w:num w:numId="34" w16cid:durableId="191189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3E"/>
    <w:rsid w:val="00011BE0"/>
    <w:rsid w:val="00032116"/>
    <w:rsid w:val="000364C9"/>
    <w:rsid w:val="0005127D"/>
    <w:rsid w:val="00061C32"/>
    <w:rsid w:val="00065EC1"/>
    <w:rsid w:val="00071213"/>
    <w:rsid w:val="00073206"/>
    <w:rsid w:val="0009342C"/>
    <w:rsid w:val="000A45D6"/>
    <w:rsid w:val="000A573F"/>
    <w:rsid w:val="000E4FD2"/>
    <w:rsid w:val="000F510F"/>
    <w:rsid w:val="00101B2F"/>
    <w:rsid w:val="001A6E21"/>
    <w:rsid w:val="002120AA"/>
    <w:rsid w:val="0021339A"/>
    <w:rsid w:val="0021519C"/>
    <w:rsid w:val="00224172"/>
    <w:rsid w:val="002545F4"/>
    <w:rsid w:val="002901DE"/>
    <w:rsid w:val="002965A2"/>
    <w:rsid w:val="002A0DEF"/>
    <w:rsid w:val="002A658C"/>
    <w:rsid w:val="002C7E2D"/>
    <w:rsid w:val="002D25D1"/>
    <w:rsid w:val="002D3043"/>
    <w:rsid w:val="002D4ECD"/>
    <w:rsid w:val="002D5B01"/>
    <w:rsid w:val="002E364A"/>
    <w:rsid w:val="0031571A"/>
    <w:rsid w:val="003226C8"/>
    <w:rsid w:val="00334D24"/>
    <w:rsid w:val="00336D1E"/>
    <w:rsid w:val="00351B90"/>
    <w:rsid w:val="003702E0"/>
    <w:rsid w:val="00375FB7"/>
    <w:rsid w:val="00386E73"/>
    <w:rsid w:val="003936A8"/>
    <w:rsid w:val="003952E9"/>
    <w:rsid w:val="003A3B1F"/>
    <w:rsid w:val="003D1495"/>
    <w:rsid w:val="003D491E"/>
    <w:rsid w:val="003F5766"/>
    <w:rsid w:val="00426F3B"/>
    <w:rsid w:val="00430CEB"/>
    <w:rsid w:val="0043292E"/>
    <w:rsid w:val="00452722"/>
    <w:rsid w:val="00452C92"/>
    <w:rsid w:val="00483F4C"/>
    <w:rsid w:val="00491B64"/>
    <w:rsid w:val="004C06A5"/>
    <w:rsid w:val="004E3B49"/>
    <w:rsid w:val="00513EDE"/>
    <w:rsid w:val="005348CC"/>
    <w:rsid w:val="0053511F"/>
    <w:rsid w:val="00575DA5"/>
    <w:rsid w:val="00576DB1"/>
    <w:rsid w:val="005836CE"/>
    <w:rsid w:val="005B34C1"/>
    <w:rsid w:val="005B4D24"/>
    <w:rsid w:val="005C2325"/>
    <w:rsid w:val="005D65E4"/>
    <w:rsid w:val="005E23F2"/>
    <w:rsid w:val="006020E6"/>
    <w:rsid w:val="00602116"/>
    <w:rsid w:val="0060797A"/>
    <w:rsid w:val="00637E6E"/>
    <w:rsid w:val="00637EBB"/>
    <w:rsid w:val="0065188E"/>
    <w:rsid w:val="0066575C"/>
    <w:rsid w:val="00687F1D"/>
    <w:rsid w:val="00694D29"/>
    <w:rsid w:val="006B0592"/>
    <w:rsid w:val="006D1B0C"/>
    <w:rsid w:val="006D329D"/>
    <w:rsid w:val="006E7BB5"/>
    <w:rsid w:val="006F6561"/>
    <w:rsid w:val="00703283"/>
    <w:rsid w:val="00717773"/>
    <w:rsid w:val="0075213B"/>
    <w:rsid w:val="007529DA"/>
    <w:rsid w:val="00764148"/>
    <w:rsid w:val="0077777E"/>
    <w:rsid w:val="00785656"/>
    <w:rsid w:val="007E5EB4"/>
    <w:rsid w:val="007F04DA"/>
    <w:rsid w:val="007F6D73"/>
    <w:rsid w:val="00802BBE"/>
    <w:rsid w:val="008324A8"/>
    <w:rsid w:val="00870FE9"/>
    <w:rsid w:val="008A5EA2"/>
    <w:rsid w:val="008A7F5C"/>
    <w:rsid w:val="008E215D"/>
    <w:rsid w:val="008F695C"/>
    <w:rsid w:val="0092458A"/>
    <w:rsid w:val="0092789A"/>
    <w:rsid w:val="00943245"/>
    <w:rsid w:val="00943AD7"/>
    <w:rsid w:val="009A20EB"/>
    <w:rsid w:val="009B0BB6"/>
    <w:rsid w:val="009B5FCF"/>
    <w:rsid w:val="009D0560"/>
    <w:rsid w:val="009E1F08"/>
    <w:rsid w:val="00A01624"/>
    <w:rsid w:val="00A10ED7"/>
    <w:rsid w:val="00A12FD6"/>
    <w:rsid w:val="00A53A8A"/>
    <w:rsid w:val="00A75785"/>
    <w:rsid w:val="00AC5819"/>
    <w:rsid w:val="00AD0CD1"/>
    <w:rsid w:val="00AF47D6"/>
    <w:rsid w:val="00B167F7"/>
    <w:rsid w:val="00B373B0"/>
    <w:rsid w:val="00B92EAE"/>
    <w:rsid w:val="00BA05B8"/>
    <w:rsid w:val="00BA1837"/>
    <w:rsid w:val="00BE07C7"/>
    <w:rsid w:val="00C015B6"/>
    <w:rsid w:val="00C01C73"/>
    <w:rsid w:val="00C02096"/>
    <w:rsid w:val="00C258FC"/>
    <w:rsid w:val="00C77809"/>
    <w:rsid w:val="00C912DB"/>
    <w:rsid w:val="00C92062"/>
    <w:rsid w:val="00CA2D0B"/>
    <w:rsid w:val="00CB41F9"/>
    <w:rsid w:val="00CC0CAD"/>
    <w:rsid w:val="00CC50B9"/>
    <w:rsid w:val="00CD7508"/>
    <w:rsid w:val="00CD79EC"/>
    <w:rsid w:val="00CE743D"/>
    <w:rsid w:val="00D07BC9"/>
    <w:rsid w:val="00D2236F"/>
    <w:rsid w:val="00D5328A"/>
    <w:rsid w:val="00D53CB8"/>
    <w:rsid w:val="00D556EF"/>
    <w:rsid w:val="00D64E84"/>
    <w:rsid w:val="00D81655"/>
    <w:rsid w:val="00DA1C85"/>
    <w:rsid w:val="00DB1281"/>
    <w:rsid w:val="00DD1DE3"/>
    <w:rsid w:val="00DD7CFA"/>
    <w:rsid w:val="00DE3F29"/>
    <w:rsid w:val="00DF0C0D"/>
    <w:rsid w:val="00DF7AF0"/>
    <w:rsid w:val="00E212E3"/>
    <w:rsid w:val="00E26299"/>
    <w:rsid w:val="00E34FDB"/>
    <w:rsid w:val="00E522D5"/>
    <w:rsid w:val="00E57715"/>
    <w:rsid w:val="00E6240F"/>
    <w:rsid w:val="00E81D0B"/>
    <w:rsid w:val="00EA795D"/>
    <w:rsid w:val="00EA7EEE"/>
    <w:rsid w:val="00ED3E06"/>
    <w:rsid w:val="00F03A92"/>
    <w:rsid w:val="00F138B7"/>
    <w:rsid w:val="00F15FC0"/>
    <w:rsid w:val="00F20BAE"/>
    <w:rsid w:val="00F27567"/>
    <w:rsid w:val="00F41C53"/>
    <w:rsid w:val="00F96744"/>
    <w:rsid w:val="00FA203E"/>
    <w:rsid w:val="00FA3516"/>
    <w:rsid w:val="00FB6FC0"/>
    <w:rsid w:val="00FE34F4"/>
    <w:rsid w:val="00FF7B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CB3C"/>
  <w15:chartTrackingRefBased/>
  <w15:docId w15:val="{E14388AB-810D-4375-8DB8-C235548F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2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2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20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203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20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20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20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20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20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20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20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20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20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20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20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20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20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203E"/>
    <w:rPr>
      <w:rFonts w:eastAsiaTheme="majorEastAsia" w:cstheme="majorBidi"/>
      <w:color w:val="272727" w:themeColor="text1" w:themeTint="D8"/>
    </w:rPr>
  </w:style>
  <w:style w:type="paragraph" w:styleId="Titel">
    <w:name w:val="Title"/>
    <w:basedOn w:val="Standard"/>
    <w:next w:val="Standard"/>
    <w:link w:val="TitelZchn"/>
    <w:uiPriority w:val="10"/>
    <w:qFormat/>
    <w:rsid w:val="00FA2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20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20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20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20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203E"/>
    <w:rPr>
      <w:i/>
      <w:iCs/>
      <w:color w:val="404040" w:themeColor="text1" w:themeTint="BF"/>
    </w:rPr>
  </w:style>
  <w:style w:type="paragraph" w:styleId="Listenabsatz">
    <w:name w:val="List Paragraph"/>
    <w:basedOn w:val="Standard"/>
    <w:uiPriority w:val="99"/>
    <w:qFormat/>
    <w:rsid w:val="00FA203E"/>
    <w:pPr>
      <w:ind w:left="720"/>
      <w:contextualSpacing/>
    </w:pPr>
  </w:style>
  <w:style w:type="character" w:styleId="IntensiveHervorhebung">
    <w:name w:val="Intense Emphasis"/>
    <w:basedOn w:val="Absatz-Standardschriftart"/>
    <w:uiPriority w:val="21"/>
    <w:qFormat/>
    <w:rsid w:val="00FA203E"/>
    <w:rPr>
      <w:i/>
      <w:iCs/>
      <w:color w:val="0F4761" w:themeColor="accent1" w:themeShade="BF"/>
    </w:rPr>
  </w:style>
  <w:style w:type="paragraph" w:styleId="IntensivesZitat">
    <w:name w:val="Intense Quote"/>
    <w:basedOn w:val="Standard"/>
    <w:next w:val="Standard"/>
    <w:link w:val="IntensivesZitatZchn"/>
    <w:uiPriority w:val="30"/>
    <w:qFormat/>
    <w:rsid w:val="00FA2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203E"/>
    <w:rPr>
      <w:i/>
      <w:iCs/>
      <w:color w:val="0F4761" w:themeColor="accent1" w:themeShade="BF"/>
    </w:rPr>
  </w:style>
  <w:style w:type="character" w:styleId="IntensiverVerweis">
    <w:name w:val="Intense Reference"/>
    <w:basedOn w:val="Absatz-Standardschriftart"/>
    <w:uiPriority w:val="32"/>
    <w:qFormat/>
    <w:rsid w:val="00FA203E"/>
    <w:rPr>
      <w:b/>
      <w:bCs/>
      <w:smallCaps/>
      <w:color w:val="0F4761" w:themeColor="accent1" w:themeShade="BF"/>
      <w:spacing w:val="5"/>
    </w:rPr>
  </w:style>
  <w:style w:type="table" w:styleId="Tabellenraster">
    <w:name w:val="Table Grid"/>
    <w:basedOn w:val="NormaleTabelle"/>
    <w:uiPriority w:val="39"/>
    <w:rsid w:val="0005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rsid w:val="002C7E2D"/>
    <w:pPr>
      <w:spacing w:after="0" w:line="240" w:lineRule="auto"/>
    </w:pPr>
    <w:rPr>
      <w:rFonts w:ascii="Arial" w:eastAsia="Calibri" w:hAnsi="Arial" w:cs="Times New Roman"/>
      <w:kern w:val="0"/>
      <w:sz w:val="20"/>
      <w:szCs w:val="20"/>
      <w14:ligatures w14:val="none"/>
    </w:rPr>
  </w:style>
  <w:style w:type="character" w:customStyle="1" w:styleId="FunotentextZchn">
    <w:name w:val="Fußnotentext Zchn"/>
    <w:basedOn w:val="Absatz-Standardschriftart"/>
    <w:link w:val="Funotentext"/>
    <w:uiPriority w:val="99"/>
    <w:semiHidden/>
    <w:rsid w:val="002C7E2D"/>
    <w:rPr>
      <w:rFonts w:ascii="Arial" w:eastAsia="Calibri" w:hAnsi="Arial" w:cs="Times New Roman"/>
      <w:kern w:val="0"/>
      <w:sz w:val="20"/>
      <w:szCs w:val="20"/>
      <w14:ligatures w14:val="none"/>
    </w:rPr>
  </w:style>
  <w:style w:type="character" w:styleId="Funotenzeichen">
    <w:name w:val="footnote reference"/>
    <w:basedOn w:val="Absatz-Standardschriftart"/>
    <w:uiPriority w:val="99"/>
    <w:semiHidden/>
    <w:rsid w:val="002C7E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5862</Words>
  <Characters>36932</Characters>
  <Application>Microsoft Office Word</Application>
  <DocSecurity>4</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Rüfenacht</dc:creator>
  <cp:keywords/>
  <dc:description/>
  <cp:lastModifiedBy>Gemeindeschreiberin - Gemeindeverwaltung Feldbrunnen</cp:lastModifiedBy>
  <cp:revision>2</cp:revision>
  <dcterms:created xsi:type="dcterms:W3CDTF">2025-05-22T05:41:00Z</dcterms:created>
  <dcterms:modified xsi:type="dcterms:W3CDTF">2025-05-22T05:41:00Z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492668</vt:lpwstr>
  </property>
</Properties>
</file>